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402EAFCE" w:rsidR="00391C0A" w:rsidRPr="001B59C4" w:rsidRDefault="00391C0A" w:rsidP="00745936">
      <w:pPr>
        <w:spacing w:after="0" w:line="240" w:lineRule="auto"/>
        <w:jc w:val="center"/>
        <w:rPr>
          <w:rFonts w:ascii="Arial" w:hAnsi="Arial" w:cs="Arial"/>
          <w:b/>
          <w:sz w:val="24"/>
          <w:szCs w:val="20"/>
          <w:u w:val="single"/>
        </w:rPr>
      </w:pPr>
    </w:p>
    <w:p w14:paraId="0CD2EFD7" w14:textId="675EBC85" w:rsidR="003F0CB4" w:rsidRPr="001B59C4" w:rsidRDefault="003F0CB4" w:rsidP="003F0CB4">
      <w:pPr>
        <w:spacing w:before="200" w:after="0" w:line="240" w:lineRule="auto"/>
        <w:contextualSpacing/>
        <w:jc w:val="center"/>
        <w:rPr>
          <w:rFonts w:ascii="Century Schoolbook" w:eastAsia="Century Schoolbook" w:hAnsi="Century Schoolbook" w:cs="Century Schoolbook"/>
          <w:i/>
          <w:caps/>
          <w:color w:val="00955A"/>
          <w:spacing w:val="10"/>
          <w:sz w:val="32"/>
          <w:szCs w:val="32"/>
          <w:lang w:eastAsia="ja-JP" w:bidi="ar-SA"/>
        </w:rPr>
      </w:pPr>
      <w:r w:rsidRPr="001B59C4">
        <w:rPr>
          <w:rFonts w:ascii="Arial" w:hAnsi="Arial"/>
          <w:b/>
          <w:i/>
          <w:sz w:val="24"/>
          <w:u w:val="single"/>
        </w:rPr>
        <w:t>GREENVAL</w:t>
      </w:r>
      <w:r w:rsidR="001242ED" w:rsidRPr="001B59C4">
        <w:rPr>
          <w:rFonts w:ascii="Arial" w:hAnsi="Arial"/>
          <w:b/>
          <w:i/>
          <w:sz w:val="24"/>
          <w:u w:val="single"/>
        </w:rPr>
        <w:t>S MEDDELELSE OM DATABESKYTTELSE</w:t>
      </w:r>
      <w:r w:rsidRPr="001B59C4">
        <w:rPr>
          <w:rFonts w:ascii="Arial" w:hAnsi="Arial"/>
          <w:b/>
          <w:i/>
          <w:sz w:val="24"/>
          <w:u w:val="single"/>
        </w:rPr>
        <w:t xml:space="preserve"> </w:t>
      </w:r>
    </w:p>
    <w:p w14:paraId="1347C195" w14:textId="77777777" w:rsidR="00DC66D5" w:rsidRPr="001B59C4" w:rsidRDefault="00DC66D5" w:rsidP="00DC66D5">
      <w:pPr>
        <w:spacing w:after="0" w:line="240" w:lineRule="auto"/>
        <w:jc w:val="center"/>
        <w:rPr>
          <w:rFonts w:ascii="Arial" w:hAnsi="Arial" w:cs="Arial"/>
          <w:i/>
          <w:sz w:val="24"/>
          <w:szCs w:val="20"/>
          <w:u w:val="single"/>
        </w:rPr>
      </w:pPr>
    </w:p>
    <w:p w14:paraId="42DA26A1" w14:textId="77777777" w:rsidR="00DC66D5" w:rsidRPr="001B59C4" w:rsidRDefault="00DC66D5" w:rsidP="00DC66D5">
      <w:pPr>
        <w:spacing w:after="0" w:line="240" w:lineRule="auto"/>
        <w:jc w:val="both"/>
        <w:rPr>
          <w:rFonts w:ascii="Arial" w:hAnsi="Arial" w:cs="Arial"/>
          <w:sz w:val="20"/>
          <w:szCs w:val="20"/>
        </w:rPr>
      </w:pPr>
    </w:p>
    <w:p w14:paraId="4608BC7D" w14:textId="77777777" w:rsidR="00DC66D5" w:rsidRPr="001B59C4" w:rsidRDefault="00DC66D5" w:rsidP="00DC66D5">
      <w:pPr>
        <w:spacing w:after="0" w:line="240" w:lineRule="auto"/>
        <w:jc w:val="both"/>
        <w:rPr>
          <w:rFonts w:ascii="Arial" w:hAnsi="Arial" w:cs="Arial"/>
          <w:sz w:val="20"/>
          <w:szCs w:val="20"/>
        </w:rPr>
      </w:pPr>
    </w:p>
    <w:p w14:paraId="5833E49F" w14:textId="7195D01C" w:rsidR="00DC66D5" w:rsidRPr="001B59C4" w:rsidRDefault="00DC66D5" w:rsidP="00DC66D5">
      <w:pPr>
        <w:spacing w:after="0"/>
        <w:jc w:val="both"/>
        <w:rPr>
          <w:rFonts w:ascii="Arial" w:hAnsi="Arial" w:cs="Arial"/>
          <w:i/>
          <w:sz w:val="18"/>
          <w:szCs w:val="18"/>
        </w:rPr>
      </w:pPr>
      <w:r w:rsidRPr="001B59C4">
        <w:rPr>
          <w:rFonts w:ascii="Arial" w:hAnsi="Arial"/>
          <w:sz w:val="18"/>
        </w:rPr>
        <w:t>Greenval Insurance DAC ("</w:t>
      </w:r>
      <w:r w:rsidRPr="001B59C4">
        <w:rPr>
          <w:rFonts w:ascii="Arial" w:hAnsi="Arial"/>
          <w:b/>
          <w:sz w:val="18"/>
        </w:rPr>
        <w:t>Greenval</w:t>
      </w:r>
      <w:r w:rsidRPr="001B59C4">
        <w:rPr>
          <w:rFonts w:ascii="Arial" w:hAnsi="Arial"/>
          <w:sz w:val="18"/>
        </w:rPr>
        <w:t>") og BNP Paribas Group, som Greenval er en del af, lægger stor vægt på beskyttelsen af dine personlige data. BNP Paribas Group har derfor vedtaget fælles principper på dette område for hele koncernen.</w:t>
      </w:r>
    </w:p>
    <w:p w14:paraId="1766C5F7" w14:textId="7E087A62" w:rsidR="00C64972" w:rsidRPr="001B59C4" w:rsidRDefault="005C5514" w:rsidP="00C64972">
      <w:pPr>
        <w:pStyle w:val="Heading1"/>
        <w:numPr>
          <w:ilvl w:val="0"/>
          <w:numId w:val="9"/>
        </w:numPr>
        <w:ind w:left="284" w:hanging="284"/>
      </w:pPr>
      <w:r w:rsidRPr="001B59C4">
        <w:rPr>
          <w:rFonts w:cs="Arial"/>
          <w:szCs w:val="18"/>
        </w:rPr>
        <w:t>ER DU UNDERLAGT DENNE MEDDELELSE?</w:t>
      </w:r>
    </w:p>
    <w:p w14:paraId="1DBA1EA1" w14:textId="77777777" w:rsidR="00C64972" w:rsidRPr="001B59C4" w:rsidRDefault="00C64972" w:rsidP="00DC66D5">
      <w:pPr>
        <w:autoSpaceDE w:val="0"/>
        <w:autoSpaceDN w:val="0"/>
        <w:adjustRightInd w:val="0"/>
        <w:spacing w:after="0"/>
        <w:jc w:val="both"/>
        <w:rPr>
          <w:rFonts w:ascii="Arial" w:hAnsi="Arial" w:cs="Arial"/>
          <w:sz w:val="18"/>
          <w:szCs w:val="18"/>
        </w:rPr>
      </w:pPr>
    </w:p>
    <w:p w14:paraId="14FD4535" w14:textId="387316C7" w:rsidR="00DC66D5" w:rsidRPr="001B59C4" w:rsidRDefault="00DC66D5" w:rsidP="00DC66D5">
      <w:pPr>
        <w:pStyle w:val="CommentText"/>
        <w:jc w:val="both"/>
        <w:rPr>
          <w:rFonts w:ascii="Arial" w:hAnsi="Arial" w:cs="Arial"/>
          <w:sz w:val="18"/>
          <w:szCs w:val="18"/>
        </w:rPr>
      </w:pPr>
      <w:r w:rsidRPr="001B59C4">
        <w:rPr>
          <w:rFonts w:ascii="Arial" w:hAnsi="Arial"/>
          <w:sz w:val="18"/>
        </w:rPr>
        <w:t>Denne privatlivspolitik informerer dig i detaljer om beskyttelsen af dine personlige data af Greenval ("</w:t>
      </w:r>
      <w:r w:rsidRPr="001B59C4">
        <w:rPr>
          <w:rFonts w:ascii="Arial" w:hAnsi="Arial"/>
          <w:b/>
          <w:sz w:val="18"/>
        </w:rPr>
        <w:t>vi</w:t>
      </w:r>
      <w:r w:rsidRPr="001B59C4">
        <w:rPr>
          <w:rFonts w:ascii="Arial" w:hAnsi="Arial"/>
          <w:sz w:val="18"/>
        </w:rPr>
        <w:t xml:space="preserve">").  Denne </w:t>
      </w:r>
      <w:r w:rsidR="001242ED" w:rsidRPr="001B59C4">
        <w:rPr>
          <w:rFonts w:ascii="Arial" w:hAnsi="Arial"/>
          <w:sz w:val="18"/>
        </w:rPr>
        <w:t xml:space="preserve">meddelelse om beskyttelse af dine personoplysninger </w:t>
      </w:r>
      <w:r w:rsidRPr="001B59C4">
        <w:rPr>
          <w:rFonts w:ascii="Arial" w:hAnsi="Arial"/>
          <w:sz w:val="18"/>
        </w:rPr>
        <w:t>gælder for dig, hvis du er:</w:t>
      </w:r>
    </w:p>
    <w:p w14:paraId="5354BAF9" w14:textId="6CFD8468" w:rsidR="00DC66D5" w:rsidRPr="001B59C4" w:rsidRDefault="0034153B" w:rsidP="0034153B">
      <w:pPr>
        <w:pStyle w:val="ListParagraph"/>
        <w:numPr>
          <w:ilvl w:val="0"/>
          <w:numId w:val="38"/>
        </w:numPr>
        <w:autoSpaceDE w:val="0"/>
        <w:autoSpaceDN w:val="0"/>
        <w:adjustRightInd w:val="0"/>
        <w:spacing w:after="0"/>
        <w:jc w:val="both"/>
        <w:rPr>
          <w:rFonts w:ascii="Arial" w:hAnsi="Arial" w:cs="Arial"/>
          <w:sz w:val="18"/>
          <w:szCs w:val="18"/>
        </w:rPr>
      </w:pPr>
      <w:r w:rsidRPr="001B59C4">
        <w:rPr>
          <w:rFonts w:ascii="Arial" w:hAnsi="Arial" w:cs="Arial"/>
          <w:sz w:val="18"/>
          <w:szCs w:val="18"/>
        </w:rPr>
        <w:t>en af vores kunder eller i et kontraktforhold med os;</w:t>
      </w:r>
    </w:p>
    <w:p w14:paraId="751F867D" w14:textId="323DAFAE" w:rsidR="00600C77" w:rsidRPr="001B59C4" w:rsidRDefault="001242ED" w:rsidP="0034153B">
      <w:pPr>
        <w:pStyle w:val="ListParagraph"/>
        <w:numPr>
          <w:ilvl w:val="0"/>
          <w:numId w:val="38"/>
        </w:numPr>
        <w:autoSpaceDE w:val="0"/>
        <w:autoSpaceDN w:val="0"/>
        <w:adjustRightInd w:val="0"/>
        <w:spacing w:after="0"/>
        <w:jc w:val="both"/>
        <w:rPr>
          <w:rFonts w:ascii="Arial" w:hAnsi="Arial" w:cs="Arial"/>
          <w:sz w:val="18"/>
          <w:szCs w:val="18"/>
        </w:rPr>
      </w:pPr>
      <w:r w:rsidRPr="001B59C4">
        <w:rPr>
          <w:rFonts w:ascii="Arial" w:hAnsi="Arial" w:cs="Arial"/>
          <w:sz w:val="18"/>
          <w:szCs w:val="18"/>
        </w:rPr>
        <w:t>e</w:t>
      </w:r>
      <w:r w:rsidR="0034153B" w:rsidRPr="001B59C4">
        <w:rPr>
          <w:rFonts w:ascii="Arial" w:hAnsi="Arial" w:cs="Arial"/>
          <w:sz w:val="18"/>
          <w:szCs w:val="18"/>
        </w:rPr>
        <w:t xml:space="preserve">t medlem af kundefamilien. Faktisk kan vores kunder lejlighedsvis dele information om deres familie med os, når det er nødvendigt </w:t>
      </w:r>
      <w:r w:rsidRPr="001B59C4">
        <w:rPr>
          <w:rFonts w:ascii="Arial" w:hAnsi="Arial" w:cs="Arial"/>
          <w:sz w:val="18"/>
          <w:szCs w:val="18"/>
        </w:rPr>
        <w:t xml:space="preserve">for </w:t>
      </w:r>
      <w:r w:rsidR="0034153B" w:rsidRPr="001B59C4">
        <w:rPr>
          <w:rFonts w:ascii="Arial" w:hAnsi="Arial" w:cs="Arial"/>
          <w:sz w:val="18"/>
          <w:szCs w:val="18"/>
        </w:rPr>
        <w:t>at levere et produkt eller en tjeneste eller lære dem bedre at kende;</w:t>
      </w:r>
    </w:p>
    <w:p w14:paraId="5577577B" w14:textId="44614D45" w:rsidR="00600C77" w:rsidRPr="001B59C4" w:rsidRDefault="00600C77" w:rsidP="0034153B">
      <w:pPr>
        <w:pStyle w:val="ListParagraph"/>
        <w:numPr>
          <w:ilvl w:val="0"/>
          <w:numId w:val="38"/>
        </w:numPr>
        <w:autoSpaceDE w:val="0"/>
        <w:autoSpaceDN w:val="0"/>
        <w:adjustRightInd w:val="0"/>
        <w:spacing w:after="0"/>
        <w:jc w:val="both"/>
        <w:rPr>
          <w:rFonts w:ascii="Arial" w:hAnsi="Arial" w:cs="Arial"/>
          <w:sz w:val="18"/>
          <w:szCs w:val="18"/>
        </w:rPr>
      </w:pPr>
      <w:r w:rsidRPr="001B59C4">
        <w:rPr>
          <w:rFonts w:ascii="Arial" w:hAnsi="Arial" w:cs="Arial"/>
          <w:sz w:val="18"/>
          <w:szCs w:val="18"/>
        </w:rPr>
        <w:t xml:space="preserve">en person, der er interesseret i vores produkter eller tjenester, når du giver os dine personoplysninger (i et bureau, på vores </w:t>
      </w:r>
      <w:r w:rsidR="001242ED" w:rsidRPr="001B59C4">
        <w:rPr>
          <w:rFonts w:ascii="Arial" w:hAnsi="Arial" w:cs="Arial"/>
          <w:sz w:val="18"/>
          <w:szCs w:val="18"/>
        </w:rPr>
        <w:t>web</w:t>
      </w:r>
      <w:r w:rsidRPr="001B59C4">
        <w:rPr>
          <w:rFonts w:ascii="Arial" w:hAnsi="Arial" w:cs="Arial"/>
          <w:sz w:val="18"/>
          <w:szCs w:val="18"/>
        </w:rPr>
        <w:t>sider og applikationer, under arrangementer eller sponsorering), så vi kan kontakte dig</w:t>
      </w:r>
    </w:p>
    <w:p w14:paraId="724813F6" w14:textId="5C0EC58E" w:rsidR="00C95F6D" w:rsidRPr="001B59C4" w:rsidRDefault="001242ED" w:rsidP="0034153B">
      <w:pPr>
        <w:pStyle w:val="ListParagraph"/>
        <w:numPr>
          <w:ilvl w:val="0"/>
          <w:numId w:val="38"/>
        </w:numPr>
        <w:autoSpaceDE w:val="0"/>
        <w:autoSpaceDN w:val="0"/>
        <w:adjustRightInd w:val="0"/>
        <w:spacing w:after="0"/>
        <w:jc w:val="both"/>
        <w:rPr>
          <w:rFonts w:ascii="Arial" w:hAnsi="Arial" w:cs="Arial"/>
          <w:sz w:val="18"/>
          <w:szCs w:val="18"/>
        </w:rPr>
      </w:pPr>
      <w:r w:rsidRPr="001B59C4">
        <w:rPr>
          <w:rFonts w:ascii="Arial" w:hAnsi="Arial" w:cs="Arial"/>
          <w:sz w:val="18"/>
          <w:szCs w:val="18"/>
        </w:rPr>
        <w:t>e</w:t>
      </w:r>
      <w:r w:rsidR="00600C77" w:rsidRPr="001B59C4">
        <w:rPr>
          <w:rFonts w:ascii="Arial" w:hAnsi="Arial" w:cs="Arial"/>
          <w:sz w:val="18"/>
          <w:szCs w:val="18"/>
        </w:rPr>
        <w:t>n medarbejder hos vores erhvervskunder</w:t>
      </w:r>
    </w:p>
    <w:p w14:paraId="0308129B" w14:textId="77777777" w:rsidR="00C64972" w:rsidRPr="001B59C4" w:rsidRDefault="00C64972" w:rsidP="00DC66D5">
      <w:pPr>
        <w:autoSpaceDE w:val="0"/>
        <w:autoSpaceDN w:val="0"/>
        <w:adjustRightInd w:val="0"/>
        <w:spacing w:after="0"/>
        <w:jc w:val="both"/>
        <w:rPr>
          <w:rFonts w:ascii="Arial" w:hAnsi="Arial" w:cs="Arial"/>
          <w:sz w:val="18"/>
          <w:szCs w:val="18"/>
        </w:rPr>
      </w:pPr>
    </w:p>
    <w:p w14:paraId="7495CF8D" w14:textId="36079C81" w:rsidR="00DC66D5" w:rsidRPr="001B59C4" w:rsidRDefault="00DC66D5" w:rsidP="00DC66D5">
      <w:pPr>
        <w:autoSpaceDE w:val="0"/>
        <w:autoSpaceDN w:val="0"/>
        <w:adjustRightInd w:val="0"/>
        <w:spacing w:after="0"/>
        <w:jc w:val="both"/>
        <w:rPr>
          <w:rFonts w:ascii="Arial" w:hAnsi="Arial" w:cs="Arial"/>
          <w:sz w:val="18"/>
          <w:szCs w:val="18"/>
        </w:rPr>
      </w:pPr>
      <w:r w:rsidRPr="001B59C4">
        <w:rPr>
          <w:rFonts w:ascii="Arial" w:hAnsi="Arial"/>
          <w:sz w:val="18"/>
        </w:rPr>
        <w:t>Som dataansvarlig er vi ansvarlige for indsamling og behandling af dine personlige data i forbindelse med vores forretning. Formålet med denne meddelelse</w:t>
      </w:r>
      <w:r w:rsidR="00925EF5" w:rsidRPr="001B59C4">
        <w:rPr>
          <w:rFonts w:ascii="Arial" w:hAnsi="Arial"/>
          <w:sz w:val="18"/>
        </w:rPr>
        <w:t xml:space="preserve"> om vores privatlivspolitik</w:t>
      </w:r>
      <w:r w:rsidRPr="001B59C4">
        <w:rPr>
          <w:rFonts w:ascii="Arial" w:hAnsi="Arial"/>
          <w:sz w:val="18"/>
        </w:rPr>
        <w:t xml:space="preserve"> er at forklare dig, hvilke personlige data vi bruger om dig, som individuel kunde, repræsentant for vores erhvervskunder eller som ansøger under vores forsikringspolicer, hvorfor vi bruger og deler disse data, hvor længe vi opbevarer dem, og hvordan du kan udøve dine rettigheder. </w:t>
      </w:r>
    </w:p>
    <w:p w14:paraId="3248400C" w14:textId="77777777" w:rsidR="00DC66D5" w:rsidRPr="001B59C4" w:rsidRDefault="00DC66D5" w:rsidP="00DC66D5">
      <w:pPr>
        <w:autoSpaceDE w:val="0"/>
        <w:autoSpaceDN w:val="0"/>
        <w:adjustRightInd w:val="0"/>
        <w:spacing w:after="0"/>
        <w:jc w:val="both"/>
        <w:rPr>
          <w:rFonts w:ascii="Arial" w:hAnsi="Arial" w:cs="Arial"/>
          <w:sz w:val="18"/>
          <w:szCs w:val="18"/>
        </w:rPr>
      </w:pPr>
    </w:p>
    <w:p w14:paraId="18CDCE86" w14:textId="77777777" w:rsidR="00DC66D5" w:rsidRPr="001B59C4" w:rsidRDefault="00DC66D5" w:rsidP="00DC66D5">
      <w:pPr>
        <w:spacing w:after="0"/>
        <w:jc w:val="both"/>
        <w:rPr>
          <w:rFonts w:ascii="Arial" w:hAnsi="Arial" w:cs="Arial"/>
          <w:sz w:val="18"/>
          <w:szCs w:val="18"/>
        </w:rPr>
      </w:pPr>
      <w:r w:rsidRPr="001B59C4">
        <w:rPr>
          <w:rFonts w:ascii="Arial" w:hAnsi="Arial"/>
          <w:sz w:val="18"/>
        </w:rPr>
        <w:t>Andre oplysninger kan blive overført, hvis nødvendigt, hvis du anmoder om et bestemt produkt eller en tjeneste, for eksempel i databeskyttelsesklausulen i din forsikringskontrakt.</w:t>
      </w:r>
    </w:p>
    <w:p w14:paraId="2A78AD11" w14:textId="77777777" w:rsidR="00DC66D5" w:rsidRPr="001B59C4" w:rsidRDefault="00DC66D5" w:rsidP="00DC66D5">
      <w:pPr>
        <w:pStyle w:val="Heading1"/>
        <w:numPr>
          <w:ilvl w:val="0"/>
          <w:numId w:val="9"/>
        </w:numPr>
        <w:ind w:left="284" w:hanging="284"/>
      </w:pPr>
      <w:r w:rsidRPr="001B59C4">
        <w:t>HVILKE PERSONLIGE OPLYSNINGER BRUGER VI OM DIG?</w:t>
      </w:r>
    </w:p>
    <w:p w14:paraId="72943C77" w14:textId="77777777" w:rsidR="00DC66D5" w:rsidRPr="001B59C4" w:rsidRDefault="00DC66D5" w:rsidP="00DC66D5">
      <w:pPr>
        <w:spacing w:after="0"/>
        <w:jc w:val="both"/>
        <w:rPr>
          <w:rFonts w:ascii="Arial" w:hAnsi="Arial" w:cs="Arial"/>
          <w:b/>
          <w:color w:val="00B050"/>
          <w:sz w:val="18"/>
          <w:szCs w:val="18"/>
        </w:rPr>
      </w:pPr>
    </w:p>
    <w:p w14:paraId="3BE09286" w14:textId="5D0BE0D8" w:rsidR="00DC66D5" w:rsidRPr="001B59C4" w:rsidRDefault="00925EF5" w:rsidP="00DC66D5">
      <w:pPr>
        <w:spacing w:after="0"/>
        <w:jc w:val="both"/>
        <w:rPr>
          <w:rFonts w:ascii="Arial" w:hAnsi="Arial" w:cs="Arial"/>
          <w:color w:val="000000"/>
          <w:sz w:val="18"/>
          <w:szCs w:val="18"/>
        </w:rPr>
      </w:pPr>
      <w:r w:rsidRPr="001B59C4">
        <w:rPr>
          <w:rFonts w:ascii="Arial" w:hAnsi="Arial"/>
          <w:color w:val="000000"/>
          <w:sz w:val="18"/>
        </w:rPr>
        <w:t>Dine personoplysninger behandles, hvor det er nødvendigt for at gøre det muligt for os at overholde de regler, som vi er underlagt, herunder bank- og finanslovgivning og finans.</w:t>
      </w:r>
      <w:r w:rsidR="00DC66D5" w:rsidRPr="001B59C4">
        <w:rPr>
          <w:rFonts w:ascii="Arial" w:hAnsi="Arial"/>
          <w:color w:val="000000"/>
          <w:sz w:val="18"/>
        </w:rPr>
        <w:t>.</w:t>
      </w:r>
    </w:p>
    <w:p w14:paraId="3161EABC" w14:textId="77777777" w:rsidR="00DC66D5" w:rsidRPr="001B59C4" w:rsidRDefault="00DC66D5" w:rsidP="00DC66D5">
      <w:pPr>
        <w:spacing w:after="0"/>
        <w:jc w:val="both"/>
        <w:rPr>
          <w:rFonts w:ascii="Arial" w:hAnsi="Arial" w:cs="Arial"/>
          <w:b/>
          <w:color w:val="00B050"/>
          <w:sz w:val="18"/>
          <w:szCs w:val="18"/>
        </w:rPr>
      </w:pPr>
    </w:p>
    <w:p w14:paraId="1476EFCA" w14:textId="77777777" w:rsidR="00DC66D5" w:rsidRPr="001B59C4" w:rsidRDefault="00DC66D5" w:rsidP="00DC66D5">
      <w:pPr>
        <w:pStyle w:val="Body1"/>
        <w:spacing w:after="0" w:line="240" w:lineRule="auto"/>
        <w:ind w:left="0"/>
        <w:rPr>
          <w:rFonts w:cs="Arial"/>
          <w:sz w:val="18"/>
          <w:szCs w:val="18"/>
        </w:rPr>
      </w:pPr>
      <w:r w:rsidRPr="001B59C4">
        <w:rPr>
          <w:sz w:val="18"/>
        </w:rPr>
        <w:t>Vi kan indsamle forskellige typer personoplysninger om dig, herunder:</w:t>
      </w:r>
    </w:p>
    <w:p w14:paraId="31D9C26B" w14:textId="77777777" w:rsidR="00DC66D5" w:rsidRPr="001B59C4" w:rsidRDefault="00DC66D5" w:rsidP="00DC66D5">
      <w:pPr>
        <w:pStyle w:val="bullet2"/>
        <w:tabs>
          <w:tab w:val="clear" w:pos="1361"/>
          <w:tab w:val="num" w:pos="-152"/>
        </w:tabs>
        <w:spacing w:before="120" w:after="0" w:line="240" w:lineRule="auto"/>
        <w:ind w:left="568" w:hanging="283"/>
        <w:rPr>
          <w:rFonts w:cs="Arial"/>
          <w:sz w:val="18"/>
          <w:szCs w:val="18"/>
        </w:rPr>
      </w:pPr>
      <w:r w:rsidRPr="001B59C4">
        <w:rPr>
          <w:b/>
          <w:sz w:val="18"/>
        </w:rPr>
        <w:t>identifikationsoplysninger</w:t>
      </w:r>
      <w:r w:rsidRPr="001B59C4">
        <w:rPr>
          <w:sz w:val="18"/>
        </w:rPr>
        <w:t xml:space="preserve"> (f.eks. navn, identitetskort, pas, kørekort, nationalitet, fødested og -dato, køn, foto, IP-adresse);</w:t>
      </w:r>
    </w:p>
    <w:p w14:paraId="0A0458E4" w14:textId="77777777" w:rsidR="00DC66D5" w:rsidRPr="001B59C4" w:rsidRDefault="00DC66D5" w:rsidP="00DC66D5">
      <w:pPr>
        <w:pStyle w:val="bullet2"/>
        <w:tabs>
          <w:tab w:val="clear" w:pos="1361"/>
          <w:tab w:val="num" w:pos="208"/>
        </w:tabs>
        <w:spacing w:before="120" w:after="0" w:line="240" w:lineRule="auto"/>
        <w:ind w:left="568" w:hanging="283"/>
        <w:rPr>
          <w:rFonts w:cs="Arial"/>
          <w:sz w:val="18"/>
          <w:szCs w:val="18"/>
        </w:rPr>
      </w:pPr>
      <w:r w:rsidRPr="001B59C4">
        <w:rPr>
          <w:b/>
          <w:sz w:val="18"/>
        </w:rPr>
        <w:t>kontaktoplysninger</w:t>
      </w:r>
      <w:r w:rsidRPr="001B59C4">
        <w:rPr>
          <w:sz w:val="18"/>
        </w:rPr>
        <w:t xml:space="preserve"> (f.eks. postadresse og e-mailadresse, telefonnummer);</w:t>
      </w:r>
    </w:p>
    <w:p w14:paraId="63D2EA62" w14:textId="77777777" w:rsidR="00DC66D5" w:rsidRPr="001B59C4" w:rsidRDefault="00DC66D5" w:rsidP="00DC66D5">
      <w:pPr>
        <w:pStyle w:val="bullet2"/>
        <w:tabs>
          <w:tab w:val="clear" w:pos="1361"/>
          <w:tab w:val="num" w:pos="208"/>
        </w:tabs>
        <w:spacing w:before="120" w:after="0" w:line="240" w:lineRule="auto"/>
        <w:ind w:left="568" w:hanging="283"/>
        <w:rPr>
          <w:rFonts w:cs="Arial"/>
          <w:sz w:val="18"/>
          <w:szCs w:val="18"/>
        </w:rPr>
      </w:pPr>
      <w:r w:rsidRPr="001B59C4">
        <w:rPr>
          <w:b/>
          <w:sz w:val="18"/>
        </w:rPr>
        <w:t>familiesituation</w:t>
      </w:r>
      <w:r w:rsidRPr="001B59C4">
        <w:rPr>
          <w:sz w:val="18"/>
        </w:rPr>
        <w:t xml:space="preserve"> (f.eks. civilstand, antal børn);</w:t>
      </w:r>
    </w:p>
    <w:p w14:paraId="2D769D5A" w14:textId="77777777" w:rsidR="00DC66D5" w:rsidRPr="001B59C4" w:rsidRDefault="00DC66D5" w:rsidP="00DC66D5">
      <w:pPr>
        <w:pStyle w:val="bullet2"/>
        <w:tabs>
          <w:tab w:val="clear" w:pos="1361"/>
          <w:tab w:val="num" w:pos="208"/>
        </w:tabs>
        <w:spacing w:before="120" w:after="0" w:line="240" w:lineRule="auto"/>
        <w:ind w:left="568" w:hanging="283"/>
        <w:rPr>
          <w:rFonts w:cs="Arial"/>
          <w:sz w:val="18"/>
          <w:szCs w:val="18"/>
        </w:rPr>
      </w:pPr>
      <w:r w:rsidRPr="001B59C4">
        <w:rPr>
          <w:b/>
          <w:sz w:val="18"/>
        </w:rPr>
        <w:t>skattestatus</w:t>
      </w:r>
      <w:r w:rsidRPr="001B59C4">
        <w:rPr>
          <w:sz w:val="18"/>
        </w:rPr>
        <w:t xml:space="preserve"> (f.eks. skatte-ID, skattestatus); </w:t>
      </w:r>
    </w:p>
    <w:p w14:paraId="3A7F40D0" w14:textId="77777777" w:rsidR="00DC66D5" w:rsidRPr="001B59C4" w:rsidRDefault="00DC66D5" w:rsidP="00DC66D5">
      <w:pPr>
        <w:pStyle w:val="bullet2"/>
        <w:tabs>
          <w:tab w:val="clear" w:pos="1361"/>
          <w:tab w:val="num" w:pos="208"/>
        </w:tabs>
        <w:spacing w:before="120" w:after="0" w:line="240" w:lineRule="auto"/>
        <w:ind w:left="568" w:hanging="283"/>
        <w:rPr>
          <w:rFonts w:cs="Arial"/>
          <w:sz w:val="18"/>
          <w:szCs w:val="18"/>
        </w:rPr>
      </w:pPr>
      <w:r w:rsidRPr="001B59C4">
        <w:rPr>
          <w:b/>
          <w:sz w:val="18"/>
        </w:rPr>
        <w:t>faglig information</w:t>
      </w:r>
      <w:r w:rsidRPr="001B59C4">
        <w:rPr>
          <w:sz w:val="18"/>
        </w:rPr>
        <w:t xml:space="preserve"> (f.eks. ansættelse, arbejdsgivernavn, arbejdsplads);</w:t>
      </w:r>
    </w:p>
    <w:p w14:paraId="3EE65177" w14:textId="77777777" w:rsidR="00DC66D5" w:rsidRPr="001B59C4" w:rsidRDefault="00DC66D5" w:rsidP="00DC66D5">
      <w:pPr>
        <w:pStyle w:val="bullet2"/>
        <w:tabs>
          <w:tab w:val="clear" w:pos="1361"/>
          <w:tab w:val="num" w:pos="208"/>
        </w:tabs>
        <w:spacing w:before="120" w:after="0" w:line="240" w:lineRule="auto"/>
        <w:ind w:left="568" w:hanging="283"/>
        <w:rPr>
          <w:rFonts w:cs="Arial"/>
          <w:sz w:val="18"/>
          <w:szCs w:val="18"/>
        </w:rPr>
      </w:pPr>
      <w:r w:rsidRPr="001B59C4">
        <w:rPr>
          <w:b/>
          <w:sz w:val="18"/>
        </w:rPr>
        <w:t>bank-, finansielle og transaktionelle data</w:t>
      </w:r>
      <w:r w:rsidRPr="001B59C4">
        <w:rPr>
          <w:sz w:val="18"/>
        </w:rPr>
        <w:t xml:space="preserve"> (f.eks. kreditkortnummer, bankkontooplysninger, betalingsdata);</w:t>
      </w:r>
    </w:p>
    <w:p w14:paraId="24D01D45" w14:textId="77777777" w:rsidR="00DC66D5" w:rsidRPr="001B59C4" w:rsidRDefault="00DC66D5" w:rsidP="00DC66D5">
      <w:pPr>
        <w:pStyle w:val="bullet2"/>
        <w:tabs>
          <w:tab w:val="clear" w:pos="1361"/>
          <w:tab w:val="num" w:pos="209"/>
        </w:tabs>
        <w:spacing w:before="120" w:after="0" w:line="240" w:lineRule="auto"/>
        <w:ind w:left="569" w:hanging="283"/>
        <w:rPr>
          <w:rFonts w:cs="Arial"/>
          <w:sz w:val="18"/>
          <w:szCs w:val="18"/>
        </w:rPr>
      </w:pPr>
      <w:r w:rsidRPr="001B59C4">
        <w:rPr>
          <w:b/>
          <w:sz w:val="18"/>
        </w:rPr>
        <w:t xml:space="preserve">data vedrørende forsikringskontrakten </w:t>
      </w:r>
      <w:r w:rsidRPr="001B59C4">
        <w:rPr>
          <w:sz w:val="18"/>
        </w:rPr>
        <w:t>(f.eks. kundeidentifikationsnummer, kontraktnummer, betalingsmetoder, løbetid, beløb og rabatter);</w:t>
      </w:r>
    </w:p>
    <w:p w14:paraId="5EFFAE24" w14:textId="77777777" w:rsidR="00DC66D5" w:rsidRPr="001B59C4" w:rsidRDefault="00DC66D5" w:rsidP="00DC66D5">
      <w:pPr>
        <w:pStyle w:val="bullet2"/>
        <w:tabs>
          <w:tab w:val="clear" w:pos="1361"/>
          <w:tab w:val="num" w:pos="209"/>
        </w:tabs>
        <w:spacing w:before="120" w:after="0" w:line="240" w:lineRule="auto"/>
        <w:ind w:left="569" w:hanging="283"/>
        <w:rPr>
          <w:rFonts w:cs="Arial"/>
          <w:sz w:val="18"/>
          <w:szCs w:val="18"/>
        </w:rPr>
      </w:pPr>
      <w:r w:rsidRPr="001B59C4">
        <w:rPr>
          <w:b/>
          <w:sz w:val="18"/>
        </w:rPr>
        <w:t xml:space="preserve">data vedrørende risikovurderingen </w:t>
      </w:r>
      <w:r w:rsidRPr="001B59C4">
        <w:rPr>
          <w:sz w:val="18"/>
        </w:rPr>
        <w:t>(f.eks. brug af et forsikret køretøj til personlig brug, placering af køretøjets opbevaring);</w:t>
      </w:r>
    </w:p>
    <w:p w14:paraId="11C87F43" w14:textId="77777777" w:rsidR="00DC66D5" w:rsidRPr="001B59C4" w:rsidRDefault="00DC66D5" w:rsidP="00DC66D5">
      <w:pPr>
        <w:pStyle w:val="bullet2"/>
        <w:tabs>
          <w:tab w:val="clear" w:pos="1361"/>
          <w:tab w:val="num" w:pos="208"/>
        </w:tabs>
        <w:spacing w:before="120" w:after="0" w:line="240" w:lineRule="auto"/>
        <w:ind w:left="569" w:hanging="283"/>
        <w:rPr>
          <w:rFonts w:cs="Arial"/>
          <w:b/>
          <w:sz w:val="18"/>
          <w:szCs w:val="18"/>
        </w:rPr>
      </w:pPr>
      <w:r w:rsidRPr="001B59C4">
        <w:rPr>
          <w:b/>
          <w:sz w:val="18"/>
        </w:rPr>
        <w:t xml:space="preserve">data vedrørende krav </w:t>
      </w:r>
      <w:r w:rsidRPr="001B59C4">
        <w:rPr>
          <w:sz w:val="18"/>
        </w:rPr>
        <w:t>(f.eks. sagshistorik inklusive betalt erstatning og ekspertrapporter, oplysninger om ofre);</w:t>
      </w:r>
    </w:p>
    <w:p w14:paraId="53C6DB32" w14:textId="77777777" w:rsidR="00DC66D5" w:rsidRPr="001B59C4" w:rsidRDefault="00DC66D5" w:rsidP="00DC66D5">
      <w:pPr>
        <w:pStyle w:val="bullet2"/>
        <w:tabs>
          <w:tab w:val="clear" w:pos="1361"/>
          <w:tab w:val="num" w:pos="209"/>
        </w:tabs>
        <w:spacing w:before="120" w:after="0" w:line="240" w:lineRule="auto"/>
        <w:ind w:left="569" w:hanging="283"/>
        <w:rPr>
          <w:rFonts w:cs="Arial"/>
          <w:b/>
          <w:sz w:val="18"/>
          <w:szCs w:val="18"/>
        </w:rPr>
      </w:pPr>
      <w:r w:rsidRPr="001B59C4">
        <w:rPr>
          <w:b/>
          <w:sz w:val="18"/>
        </w:rPr>
        <w:t xml:space="preserve">Data om dig, samt dine vaner og præferencer og brugen af det forsikrede køretøj: </w:t>
      </w:r>
    </w:p>
    <w:p w14:paraId="0ED3ED4D" w14:textId="77777777" w:rsidR="00DC66D5" w:rsidRPr="001B59C4"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1B59C4">
        <w:rPr>
          <w:sz w:val="18"/>
        </w:rPr>
        <w:t>data vedrørende din brug af det forsikrede køretøj (f.eks. antal kørte kilometer);</w:t>
      </w:r>
    </w:p>
    <w:p w14:paraId="7343582B" w14:textId="77777777" w:rsidR="00DC66D5" w:rsidRPr="001B59C4"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rPr>
      </w:pPr>
      <w:r w:rsidRPr="001B59C4">
        <w:rPr>
          <w:sz w:val="18"/>
        </w:rPr>
        <w:lastRenderedPageBreak/>
        <w:t>Data fra dine interaktioner med os: vores datterselskaber (kontaktrapporter), hjemmesider, sociale mediesider, møder, opkald, online diskussioner, interviews, telefonsamtaler, korrespondance, anmodninger om information eller dokumenter; og</w:t>
      </w:r>
    </w:p>
    <w:p w14:paraId="799A6879" w14:textId="77777777" w:rsidR="00DC66D5" w:rsidRPr="001B59C4" w:rsidRDefault="00DC66D5" w:rsidP="00DC66D5">
      <w:pPr>
        <w:pStyle w:val="bullet2"/>
        <w:tabs>
          <w:tab w:val="clear" w:pos="1361"/>
          <w:tab w:val="num" w:pos="209"/>
        </w:tabs>
        <w:spacing w:before="120" w:after="0" w:line="240" w:lineRule="auto"/>
        <w:ind w:left="569" w:hanging="283"/>
        <w:rPr>
          <w:rFonts w:cs="Arial"/>
          <w:sz w:val="18"/>
          <w:szCs w:val="18"/>
        </w:rPr>
      </w:pPr>
      <w:r w:rsidRPr="001B59C4">
        <w:rPr>
          <w:b/>
          <w:sz w:val="18"/>
        </w:rPr>
        <w:t>Videoovervågningsdata</w:t>
      </w:r>
      <w:r w:rsidRPr="001B59C4">
        <w:rPr>
          <w:sz w:val="18"/>
        </w:rPr>
        <w:t xml:space="preserve"> (herunder overvågningskameraer) </w:t>
      </w:r>
      <w:r w:rsidRPr="001B59C4">
        <w:rPr>
          <w:b/>
          <w:sz w:val="18"/>
        </w:rPr>
        <w:t xml:space="preserve">og geolokationsdata </w:t>
      </w:r>
      <w:r w:rsidRPr="001B59C4">
        <w:rPr>
          <w:sz w:val="18"/>
        </w:rPr>
        <w:t>(f.eks. for at identificere udbydernes placeringer for dig eller for at muliggøre levering af specifikke tjenester).</w:t>
      </w:r>
    </w:p>
    <w:p w14:paraId="33A6D7BA" w14:textId="77777777" w:rsidR="00DC66D5" w:rsidRPr="001B59C4" w:rsidRDefault="00DC66D5" w:rsidP="00DC66D5">
      <w:pPr>
        <w:pStyle w:val="bullet2"/>
        <w:tabs>
          <w:tab w:val="clear" w:pos="1361"/>
          <w:tab w:val="num" w:pos="209"/>
        </w:tabs>
        <w:spacing w:before="120" w:after="0" w:line="240" w:lineRule="auto"/>
        <w:ind w:left="569" w:hanging="283"/>
        <w:rPr>
          <w:rFonts w:cs="Arial"/>
          <w:sz w:val="18"/>
          <w:szCs w:val="18"/>
        </w:rPr>
      </w:pPr>
      <w:r w:rsidRPr="001B59C4">
        <w:rPr>
          <w:b/>
          <w:sz w:val="18"/>
        </w:rPr>
        <w:t>Data nødvendige for at bekæmpe forsikringssvindel, hvidvaskning af penge og terrorfinansiering samt andre data, vi er forpligtet til at indsamle ved lov.</w:t>
      </w:r>
    </w:p>
    <w:p w14:paraId="22AED875" w14:textId="77777777" w:rsidR="00DC66D5" w:rsidRPr="001B59C4"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p>
    <w:p w14:paraId="28B2CAD6" w14:textId="77777777" w:rsidR="00DC66D5" w:rsidRPr="001B59C4"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rPr>
      </w:pPr>
      <w:r w:rsidRPr="001B59C4">
        <w:rPr>
          <w:rFonts w:ascii="Arial" w:hAnsi="Arial"/>
          <w:kern w:val="20"/>
          <w:sz w:val="18"/>
        </w:rPr>
        <w:t>Vi kan indsamle biometriske data (f.eks. fingeraftryk, stemmeaftryk eller ansigtsbilleder, der kan bruges til identifikation og sikkerhedsformål), som udgør en særlig kategori af data (såkaldt "følsomme" data), der giver os mulighed for at opnå et højere beskyttelsesniveau, forudsat at du udtrykkeligt har givet samtykke og i overensstemmelse med gældende regler.</w:t>
      </w:r>
    </w:p>
    <w:p w14:paraId="6E1C2E69" w14:textId="77777777" w:rsidR="00DC66D5" w:rsidRPr="001B59C4"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rPr>
      </w:pPr>
      <w:r w:rsidRPr="001B59C4">
        <w:rPr>
          <w:sz w:val="18"/>
        </w:rPr>
        <w:t xml:space="preserve"> </w:t>
      </w:r>
    </w:p>
    <w:p w14:paraId="2B2992E7" w14:textId="77777777" w:rsidR="00DC66D5" w:rsidRPr="001B59C4" w:rsidRDefault="00DC66D5" w:rsidP="00DC66D5">
      <w:pPr>
        <w:pStyle w:val="bullet2"/>
        <w:numPr>
          <w:ilvl w:val="0"/>
          <w:numId w:val="0"/>
        </w:numPr>
        <w:spacing w:after="0" w:line="240" w:lineRule="auto"/>
        <w:rPr>
          <w:rFonts w:cs="Arial"/>
          <w:sz w:val="18"/>
          <w:szCs w:val="18"/>
        </w:rPr>
      </w:pPr>
      <w:r w:rsidRPr="001B59C4">
        <w:rPr>
          <w:sz w:val="18"/>
        </w:rPr>
        <w:t>De data, vi bruger om dig, kan være direkte leveret af dig eller indhentet fra følgende kilder for at verificere eller udvikle vores databaser:</w:t>
      </w:r>
    </w:p>
    <w:p w14:paraId="74F5729E" w14:textId="77777777" w:rsidR="00DC66D5" w:rsidRPr="001B59C4" w:rsidRDefault="00DC66D5" w:rsidP="00DC66D5">
      <w:pPr>
        <w:pStyle w:val="bullet2"/>
        <w:tabs>
          <w:tab w:val="clear" w:pos="1361"/>
          <w:tab w:val="num" w:pos="208"/>
        </w:tabs>
        <w:spacing w:before="120" w:after="0" w:line="240" w:lineRule="auto"/>
        <w:ind w:left="568" w:hanging="284"/>
        <w:rPr>
          <w:rFonts w:cs="Arial"/>
          <w:sz w:val="18"/>
          <w:szCs w:val="18"/>
        </w:rPr>
      </w:pPr>
      <w:r w:rsidRPr="001B59C4">
        <w:rPr>
          <w:sz w:val="18"/>
        </w:rPr>
        <w:t xml:space="preserve">publikationer/databaser stillet til rådighed af officielle myndigheder (f.eks. det </w:t>
      </w:r>
      <w:commentRangeStart w:id="0"/>
      <w:r w:rsidRPr="001B59C4">
        <w:rPr>
          <w:sz w:val="18"/>
        </w:rPr>
        <w:t>officielle tidsskrift</w:t>
      </w:r>
      <w:commentRangeEnd w:id="0"/>
      <w:r w:rsidR="00925EF5" w:rsidRPr="001B59C4">
        <w:rPr>
          <w:rStyle w:val="CommentReference"/>
          <w:rFonts w:asciiTheme="minorHAnsi" w:eastAsiaTheme="minorHAnsi" w:hAnsiTheme="minorHAnsi" w:cstheme="minorBidi"/>
          <w:kern w:val="0"/>
        </w:rPr>
        <w:commentReference w:id="0"/>
      </w:r>
      <w:r w:rsidRPr="001B59C4">
        <w:rPr>
          <w:sz w:val="18"/>
        </w:rPr>
        <w:t>);</w:t>
      </w:r>
    </w:p>
    <w:p w14:paraId="073B1B47" w14:textId="77777777" w:rsidR="00DC66D5" w:rsidRPr="001B59C4" w:rsidRDefault="00DC66D5" w:rsidP="00DC66D5">
      <w:pPr>
        <w:pStyle w:val="bullet2"/>
        <w:tabs>
          <w:tab w:val="clear" w:pos="1361"/>
          <w:tab w:val="num" w:pos="208"/>
        </w:tabs>
        <w:spacing w:before="120" w:after="0" w:line="240" w:lineRule="auto"/>
        <w:ind w:left="568" w:hanging="284"/>
        <w:rPr>
          <w:rFonts w:cs="Arial"/>
          <w:sz w:val="18"/>
          <w:szCs w:val="18"/>
        </w:rPr>
      </w:pPr>
      <w:r w:rsidRPr="001B59C4">
        <w:rPr>
          <w:sz w:val="18"/>
        </w:rPr>
        <w:t xml:space="preserve">vores virksomhedskunder og/eller deres datterselskaber og tilknyttede partnere (f.eks. din arbejdsgiver) eller entreprenører; </w:t>
      </w:r>
    </w:p>
    <w:p w14:paraId="01921A49" w14:textId="77777777" w:rsidR="00DC66D5" w:rsidRPr="001B59C4" w:rsidRDefault="00DC66D5" w:rsidP="00DC66D5">
      <w:pPr>
        <w:pStyle w:val="bullet2"/>
        <w:tabs>
          <w:tab w:val="clear" w:pos="1361"/>
          <w:tab w:val="num" w:pos="208"/>
        </w:tabs>
        <w:spacing w:before="120" w:after="0" w:line="240" w:lineRule="auto"/>
        <w:ind w:left="568" w:hanging="284"/>
        <w:rPr>
          <w:rFonts w:cs="Arial"/>
          <w:sz w:val="18"/>
          <w:szCs w:val="18"/>
        </w:rPr>
      </w:pPr>
      <w:r w:rsidRPr="001B59C4">
        <w:rPr>
          <w:sz w:val="18"/>
        </w:rPr>
        <w:t>tredjepart såsom svindelforebyggende myndigheder eller dataleverandører i overensstemmelse med databeskyttelseslovgivning;</w:t>
      </w:r>
    </w:p>
    <w:p w14:paraId="5D070B6E" w14:textId="77777777" w:rsidR="00DC66D5" w:rsidRPr="001B59C4" w:rsidRDefault="00DC66D5" w:rsidP="00DC66D5">
      <w:pPr>
        <w:pStyle w:val="bullet2"/>
        <w:tabs>
          <w:tab w:val="clear" w:pos="1361"/>
          <w:tab w:val="num" w:pos="208"/>
        </w:tabs>
        <w:spacing w:before="120" w:after="0" w:line="240" w:lineRule="auto"/>
        <w:ind w:left="568" w:hanging="284"/>
        <w:rPr>
          <w:rFonts w:cs="Arial"/>
          <w:sz w:val="18"/>
          <w:szCs w:val="18"/>
        </w:rPr>
      </w:pPr>
      <w:r w:rsidRPr="001B59C4">
        <w:rPr>
          <w:sz w:val="18"/>
        </w:rPr>
        <w:t>hjemmesider/sociale mediesider med information, du har lagt op (f.eks. din egen hjemmeside eller sociale medier); og</w:t>
      </w:r>
    </w:p>
    <w:p w14:paraId="724E5B8B" w14:textId="77777777" w:rsidR="00DC66D5" w:rsidRPr="001B59C4" w:rsidRDefault="00DC66D5" w:rsidP="00DC66D5">
      <w:pPr>
        <w:pStyle w:val="bullet2"/>
        <w:tabs>
          <w:tab w:val="clear" w:pos="1361"/>
          <w:tab w:val="num" w:pos="208"/>
        </w:tabs>
        <w:spacing w:before="120" w:after="0" w:line="240" w:lineRule="auto"/>
        <w:ind w:left="568" w:hanging="284"/>
        <w:rPr>
          <w:rFonts w:cs="Arial"/>
          <w:sz w:val="18"/>
          <w:szCs w:val="18"/>
        </w:rPr>
      </w:pPr>
      <w:r w:rsidRPr="001B59C4">
        <w:rPr>
          <w:sz w:val="18"/>
        </w:rPr>
        <w:t xml:space="preserve">databaser gjort tilgængelige for offentligheden af tredjepart. </w:t>
      </w:r>
    </w:p>
    <w:p w14:paraId="431ACDF8" w14:textId="77777777" w:rsidR="00DC66D5" w:rsidRPr="001B59C4" w:rsidRDefault="00DC66D5" w:rsidP="00DC66D5">
      <w:pPr>
        <w:pStyle w:val="bullet2"/>
        <w:numPr>
          <w:ilvl w:val="0"/>
          <w:numId w:val="0"/>
        </w:numPr>
        <w:spacing w:before="120" w:after="0" w:line="240" w:lineRule="auto"/>
        <w:ind w:left="568"/>
        <w:rPr>
          <w:rFonts w:cs="Arial"/>
          <w:sz w:val="18"/>
          <w:szCs w:val="18"/>
        </w:rPr>
      </w:pPr>
    </w:p>
    <w:p w14:paraId="765C8147" w14:textId="77777777" w:rsidR="00DC66D5" w:rsidRPr="001B59C4" w:rsidRDefault="00DC66D5" w:rsidP="00DC66D5">
      <w:pPr>
        <w:pStyle w:val="Heading1"/>
        <w:numPr>
          <w:ilvl w:val="0"/>
          <w:numId w:val="9"/>
        </w:numPr>
        <w:ind w:left="284" w:hanging="284"/>
        <w:rPr>
          <w:sz w:val="20"/>
        </w:rPr>
      </w:pPr>
      <w:r w:rsidRPr="001B59C4">
        <w:t>SÆRLIGE TILFÆLDE AF INDSAMLING AF PERSONDATA, HERUNDER INDIREKTE INDSAMLING</w:t>
      </w:r>
    </w:p>
    <w:p w14:paraId="55D866FF" w14:textId="77777777" w:rsidR="00DC66D5" w:rsidRPr="001B59C4" w:rsidRDefault="00DC66D5" w:rsidP="00DC66D5">
      <w:pPr>
        <w:spacing w:after="0"/>
        <w:jc w:val="both"/>
        <w:rPr>
          <w:rFonts w:ascii="Arial" w:hAnsi="Arial" w:cs="Arial"/>
          <w:sz w:val="18"/>
          <w:szCs w:val="18"/>
        </w:rPr>
      </w:pPr>
    </w:p>
    <w:p w14:paraId="69F4152F" w14:textId="77777777" w:rsidR="00DC66D5" w:rsidRPr="001B59C4" w:rsidRDefault="00DC66D5" w:rsidP="00DC66D5">
      <w:pPr>
        <w:spacing w:after="0" w:line="240" w:lineRule="auto"/>
        <w:jc w:val="both"/>
        <w:rPr>
          <w:rFonts w:ascii="Arial" w:eastAsia="Times New Roman" w:hAnsi="Arial" w:cs="Arial"/>
          <w:kern w:val="20"/>
          <w:sz w:val="18"/>
          <w:szCs w:val="18"/>
        </w:rPr>
      </w:pPr>
      <w:r w:rsidRPr="001B59C4">
        <w:rPr>
          <w:rFonts w:ascii="Arial" w:hAnsi="Arial"/>
          <w:color w:val="000000"/>
          <w:sz w:val="18"/>
        </w:rPr>
        <w:t xml:space="preserve">Som nævnt ovenfor kan vi under visse omstændigheder indsamle og bruge personoplysninger om personer, </w:t>
      </w:r>
      <w:r w:rsidRPr="001B59C4">
        <w:rPr>
          <w:rFonts w:ascii="Arial" w:hAnsi="Arial"/>
          <w:kern w:val="20"/>
          <w:sz w:val="18"/>
        </w:rPr>
        <w:t>som vi har, kan have eller har haft et direkte forhold til, såsom potentielle kunder.</w:t>
      </w:r>
    </w:p>
    <w:p w14:paraId="53DD9007" w14:textId="77777777" w:rsidR="00DC66D5" w:rsidRPr="001B59C4" w:rsidRDefault="00DC66D5" w:rsidP="00DC66D5">
      <w:pPr>
        <w:spacing w:after="0" w:line="240" w:lineRule="auto"/>
        <w:jc w:val="both"/>
        <w:rPr>
          <w:rFonts w:ascii="Arial" w:hAnsi="Arial" w:cs="Arial"/>
          <w:sz w:val="20"/>
          <w:szCs w:val="20"/>
        </w:rPr>
      </w:pPr>
    </w:p>
    <w:p w14:paraId="75EB4238" w14:textId="77777777" w:rsidR="00DC66D5" w:rsidRPr="001B59C4" w:rsidRDefault="00DC66D5" w:rsidP="00DC66D5">
      <w:pPr>
        <w:spacing w:after="0" w:line="240" w:lineRule="auto"/>
        <w:jc w:val="both"/>
        <w:rPr>
          <w:rFonts w:ascii="Arial" w:hAnsi="Arial" w:cs="Arial"/>
          <w:color w:val="000000"/>
          <w:sz w:val="18"/>
          <w:szCs w:val="18"/>
        </w:rPr>
      </w:pPr>
      <w:r w:rsidRPr="001B59C4">
        <w:rPr>
          <w:rFonts w:ascii="Arial" w:hAnsi="Arial"/>
          <w:color w:val="000000"/>
          <w:sz w:val="18"/>
        </w:rPr>
        <w:t xml:space="preserve">Af visse grunde kan vi også indsamle oplysninger om dig, selvom du ikke har et direkte forhold til os. </w:t>
      </w:r>
    </w:p>
    <w:p w14:paraId="5D584AD7" w14:textId="77777777" w:rsidR="00DC66D5" w:rsidRPr="001B59C4" w:rsidRDefault="00DC66D5" w:rsidP="00DC66D5">
      <w:pPr>
        <w:spacing w:after="0" w:line="240" w:lineRule="auto"/>
        <w:jc w:val="both"/>
        <w:rPr>
          <w:rFonts w:ascii="Arial" w:hAnsi="Arial" w:cs="Arial"/>
          <w:color w:val="000000"/>
          <w:sz w:val="18"/>
          <w:szCs w:val="18"/>
        </w:rPr>
      </w:pPr>
    </w:p>
    <w:p w14:paraId="1F3BF48C" w14:textId="77777777" w:rsidR="00DC66D5" w:rsidRPr="001B59C4" w:rsidRDefault="00DC66D5" w:rsidP="00DC66D5">
      <w:pPr>
        <w:spacing w:after="0" w:line="240" w:lineRule="auto"/>
        <w:jc w:val="both"/>
        <w:rPr>
          <w:rFonts w:ascii="Arial" w:hAnsi="Arial" w:cs="Arial"/>
          <w:color w:val="000000"/>
          <w:sz w:val="18"/>
          <w:szCs w:val="18"/>
        </w:rPr>
      </w:pPr>
      <w:r w:rsidRPr="001B59C4">
        <w:rPr>
          <w:rFonts w:ascii="Arial" w:hAnsi="Arial"/>
          <w:color w:val="000000"/>
          <w:sz w:val="18"/>
        </w:rPr>
        <w:t xml:space="preserve">Dette er for eksempel tilfældet, når din arbejdsgiver giver os oplysninger om dig, eller når dine kontaktoplysninger gives af en af vores kunder, hvis du for eksempel er: </w:t>
      </w:r>
    </w:p>
    <w:p w14:paraId="5A215B8D" w14:textId="77777777" w:rsidR="00DC66D5" w:rsidRPr="001B59C4" w:rsidRDefault="00DC66D5" w:rsidP="00DC66D5">
      <w:pPr>
        <w:spacing w:after="0" w:line="240" w:lineRule="auto"/>
        <w:jc w:val="both"/>
        <w:rPr>
          <w:rFonts w:ascii="Arial" w:hAnsi="Arial" w:cs="Arial"/>
          <w:sz w:val="20"/>
          <w:szCs w:val="20"/>
        </w:rPr>
      </w:pPr>
    </w:p>
    <w:p w14:paraId="4CC20F02"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Familiemedlemmer;</w:t>
      </w:r>
    </w:p>
    <w:p w14:paraId="4BC690F3"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Juridiske repræsentanter (ved fuldmagt);</w:t>
      </w:r>
    </w:p>
    <w:p w14:paraId="1BB39039"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Begunstigede af en forsikringspolice;</w:t>
      </w:r>
    </w:p>
    <w:p w14:paraId="52B09B4B"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Endelige reelle ejere;</w:t>
      </w:r>
    </w:p>
    <w:p w14:paraId="5C427C1D"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Debitorer af kunder (f.eks. i tilfælde af konkurs); </w:t>
      </w:r>
    </w:p>
    <w:p w14:paraId="7DA045A4"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Aktionærer i et selskab;</w:t>
      </w:r>
    </w:p>
    <w:p w14:paraId="089C8E02"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Repræsentanter for en juridisk enhed (som kan være en kunde eller en leverandør);</w:t>
      </w:r>
    </w:p>
    <w:p w14:paraId="790085B7"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Medarbejdere hos en serviceudbyder og forretningspartnere.</w:t>
      </w:r>
    </w:p>
    <w:p w14:paraId="2416B704" w14:textId="77777777" w:rsidR="00DC66D5" w:rsidRPr="001B59C4" w:rsidRDefault="00DC66D5" w:rsidP="00DC66D5">
      <w:pPr>
        <w:spacing w:after="0"/>
        <w:jc w:val="both"/>
        <w:rPr>
          <w:rFonts w:ascii="Arial" w:hAnsi="Arial" w:cs="Arial"/>
          <w:sz w:val="18"/>
          <w:szCs w:val="18"/>
        </w:rPr>
      </w:pPr>
    </w:p>
    <w:p w14:paraId="1677DFE9" w14:textId="1AB6AB63" w:rsidR="00DC66D5" w:rsidRPr="001B59C4" w:rsidRDefault="00DC66D5" w:rsidP="00DC66D5">
      <w:pPr>
        <w:pStyle w:val="Heading1"/>
        <w:numPr>
          <w:ilvl w:val="0"/>
          <w:numId w:val="9"/>
        </w:numPr>
        <w:ind w:left="284" w:hanging="284"/>
      </w:pPr>
      <w:r w:rsidRPr="001B59C4">
        <w:t>HVORFOR OG PÅ HVILKET GRUNDLAG BRUGER VI DINE PERSONLIGE DATA?</w:t>
      </w:r>
    </w:p>
    <w:p w14:paraId="0FD59DC0" w14:textId="77777777" w:rsidR="00DC66D5" w:rsidRPr="001B59C4" w:rsidRDefault="00DC66D5" w:rsidP="00DC66D5">
      <w:pPr>
        <w:pStyle w:val="bullet2"/>
        <w:numPr>
          <w:ilvl w:val="0"/>
          <w:numId w:val="0"/>
        </w:numPr>
        <w:tabs>
          <w:tab w:val="left" w:pos="708"/>
        </w:tabs>
        <w:spacing w:after="0" w:line="240" w:lineRule="auto"/>
        <w:rPr>
          <w:rFonts w:cs="Arial"/>
          <w:b/>
          <w:sz w:val="18"/>
          <w:szCs w:val="18"/>
        </w:rPr>
      </w:pPr>
    </w:p>
    <w:p w14:paraId="111199C2" w14:textId="77777777" w:rsidR="00DC66D5" w:rsidRPr="001B59C4" w:rsidRDefault="00DC66D5" w:rsidP="00DC66D5">
      <w:pPr>
        <w:pStyle w:val="bullet2"/>
        <w:numPr>
          <w:ilvl w:val="1"/>
          <w:numId w:val="10"/>
        </w:numPr>
        <w:tabs>
          <w:tab w:val="left" w:pos="708"/>
        </w:tabs>
        <w:spacing w:after="0" w:line="240" w:lineRule="auto"/>
        <w:ind w:left="568" w:hanging="284"/>
        <w:rPr>
          <w:rFonts w:cs="Arial"/>
          <w:b/>
          <w:sz w:val="18"/>
          <w:szCs w:val="18"/>
        </w:rPr>
      </w:pPr>
      <w:r w:rsidRPr="001B59C4">
        <w:rPr>
          <w:b/>
          <w:sz w:val="18"/>
        </w:rPr>
        <w:t xml:space="preserve">At overholde vores juridiske og regulatoriske forpligtelser </w:t>
      </w:r>
    </w:p>
    <w:p w14:paraId="6B445422" w14:textId="77777777" w:rsidR="00DC66D5" w:rsidRPr="001B59C4" w:rsidRDefault="00DC66D5" w:rsidP="00DC66D5">
      <w:pPr>
        <w:pStyle w:val="bullet2"/>
        <w:numPr>
          <w:ilvl w:val="0"/>
          <w:numId w:val="0"/>
        </w:numPr>
        <w:tabs>
          <w:tab w:val="left" w:pos="708"/>
        </w:tabs>
        <w:spacing w:after="0" w:line="240" w:lineRule="auto"/>
        <w:ind w:left="1440"/>
        <w:rPr>
          <w:rFonts w:cs="Arial"/>
          <w:b/>
          <w:sz w:val="18"/>
          <w:szCs w:val="18"/>
        </w:rPr>
      </w:pPr>
    </w:p>
    <w:p w14:paraId="239BD0D0" w14:textId="54A9EA1B" w:rsidR="00083EF9" w:rsidRPr="001B59C4" w:rsidRDefault="00F01673" w:rsidP="00DC66D5">
      <w:pPr>
        <w:pStyle w:val="Level2"/>
        <w:numPr>
          <w:ilvl w:val="0"/>
          <w:numId w:val="0"/>
        </w:numPr>
        <w:spacing w:after="0" w:line="240" w:lineRule="auto"/>
        <w:rPr>
          <w:sz w:val="18"/>
        </w:rPr>
      </w:pPr>
      <w:r w:rsidRPr="001B59C4">
        <w:rPr>
          <w:sz w:val="18"/>
        </w:rPr>
        <w:t xml:space="preserve">I dette afsnit forklarer vi, hvorfor vi behandler dine personoplysninger, og det juridiske grundlag for at gøre det.  Formålet med dette afsnit er at forklare, hvorfor vi behandler dine persondata, og hvilket juridisk grundlag vi bygger på for at retfærdiggøre det.  </w:t>
      </w:r>
    </w:p>
    <w:p w14:paraId="375C8015" w14:textId="7611CABE" w:rsidR="00DC66D5" w:rsidRPr="001B59C4" w:rsidRDefault="00DC66D5" w:rsidP="00DC66D5">
      <w:pPr>
        <w:pStyle w:val="Level2"/>
        <w:numPr>
          <w:ilvl w:val="0"/>
          <w:numId w:val="0"/>
        </w:numPr>
        <w:spacing w:after="0" w:line="240" w:lineRule="auto"/>
        <w:rPr>
          <w:rFonts w:cs="Arial"/>
          <w:sz w:val="18"/>
          <w:szCs w:val="18"/>
        </w:rPr>
      </w:pPr>
      <w:r w:rsidRPr="001B59C4">
        <w:rPr>
          <w:sz w:val="18"/>
        </w:rPr>
        <w:lastRenderedPageBreak/>
        <w:t>Vi bruger dine personoplysninger til at overholde forskellige juridiske og regulatoriske forpligtelser, herunder:</w:t>
      </w:r>
    </w:p>
    <w:p w14:paraId="72AA7679"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forebyggelse af hvidvaskning af penge og terrorfinansiering;</w:t>
      </w:r>
    </w:p>
    <w:p w14:paraId="108FFFCA"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forebyggelse af forsikringssvindel;</w:t>
      </w:r>
    </w:p>
    <w:p w14:paraId="7F54975C"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overholdelse af sanktioner og embargolovgivning; </w:t>
      </w:r>
    </w:p>
    <w:p w14:paraId="6B3FA05A"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kampen mod skattesvig og opfyldelsen af skatterevisions- og rapporteringsforpligtelser; </w:t>
      </w:r>
    </w:p>
    <w:p w14:paraId="02F78753"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Overholdelse af bank- og finansreguleringer, under hvilke vi:</w:t>
      </w:r>
    </w:p>
    <w:p w14:paraId="6D0F1A8B" w14:textId="384568F4" w:rsidR="00DC66D5" w:rsidRPr="001B59C4"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1B59C4">
        <w:rPr>
          <w:sz w:val="18"/>
        </w:rPr>
        <w:t>implementere</w:t>
      </w:r>
      <w:r w:rsidR="00925EF5" w:rsidRPr="001B59C4">
        <w:rPr>
          <w:sz w:val="18"/>
        </w:rPr>
        <w:t>r</w:t>
      </w:r>
      <w:r w:rsidRPr="001B59C4">
        <w:rPr>
          <w:sz w:val="18"/>
        </w:rPr>
        <w:t xml:space="preserve"> sikkerhedsforanstaltninger for at forhindre misbrug og svindel;</w:t>
      </w:r>
    </w:p>
    <w:p w14:paraId="777A4AD2" w14:textId="77777777" w:rsidR="00DC66D5" w:rsidRPr="001B59C4"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1B59C4">
        <w:rPr>
          <w:sz w:val="18"/>
        </w:rPr>
        <w:t xml:space="preserve">opdage transaktioner, der adskiller sig fra normale mønstre; og </w:t>
      </w:r>
    </w:p>
    <w:p w14:paraId="299542AA" w14:textId="2BBDB276" w:rsidR="00DC66D5" w:rsidRPr="001B59C4" w:rsidRDefault="00925EF5" w:rsidP="00DC66D5">
      <w:pPr>
        <w:pStyle w:val="bullet2"/>
        <w:numPr>
          <w:ilvl w:val="2"/>
          <w:numId w:val="8"/>
        </w:numPr>
        <w:tabs>
          <w:tab w:val="clear" w:pos="2160"/>
          <w:tab w:val="num" w:pos="493"/>
        </w:tabs>
        <w:spacing w:before="120" w:after="0" w:line="240" w:lineRule="auto"/>
        <w:ind w:left="853" w:hanging="284"/>
        <w:rPr>
          <w:rFonts w:cs="Arial"/>
          <w:sz w:val="18"/>
          <w:szCs w:val="18"/>
        </w:rPr>
      </w:pPr>
      <w:r w:rsidRPr="001B59C4">
        <w:rPr>
          <w:sz w:val="18"/>
        </w:rPr>
        <w:t>o</w:t>
      </w:r>
      <w:r w:rsidR="00DC66D5" w:rsidRPr="001B59C4">
        <w:rPr>
          <w:sz w:val="18"/>
        </w:rPr>
        <w:t>vervåge</w:t>
      </w:r>
      <w:r w:rsidRPr="001B59C4">
        <w:rPr>
          <w:sz w:val="18"/>
        </w:rPr>
        <w:t>r</w:t>
      </w:r>
      <w:r w:rsidR="00DC66D5" w:rsidRPr="001B59C4">
        <w:rPr>
          <w:sz w:val="18"/>
        </w:rPr>
        <w:t xml:space="preserve"> og rapportere eventuelle risici, vi måtte pådrage os.</w:t>
      </w:r>
    </w:p>
    <w:p w14:paraId="5E2B4EA5"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svar på en officiel anmodning fra en behørigt autoriseret offentlig eller retslig myndighed i Den Europæiske Union (f.eks. om at identificere føreren og videregive dataene til de kompetente offentlige myndigheder).</w:t>
      </w:r>
    </w:p>
    <w:p w14:paraId="3E74F672" w14:textId="77777777" w:rsidR="00DC66D5" w:rsidRPr="001B59C4" w:rsidRDefault="00DC66D5" w:rsidP="00DC66D5">
      <w:pPr>
        <w:pStyle w:val="bullet2"/>
        <w:numPr>
          <w:ilvl w:val="0"/>
          <w:numId w:val="0"/>
        </w:numPr>
        <w:tabs>
          <w:tab w:val="left" w:pos="708"/>
        </w:tabs>
        <w:spacing w:after="0" w:line="240" w:lineRule="auto"/>
        <w:rPr>
          <w:rFonts w:cs="Arial"/>
          <w:b/>
          <w:sz w:val="18"/>
          <w:szCs w:val="18"/>
        </w:rPr>
      </w:pPr>
    </w:p>
    <w:p w14:paraId="281F3979" w14:textId="77777777" w:rsidR="00DC66D5" w:rsidRPr="001B59C4" w:rsidRDefault="00DC66D5" w:rsidP="00DC66D5">
      <w:pPr>
        <w:pStyle w:val="bullet2"/>
        <w:numPr>
          <w:ilvl w:val="0"/>
          <w:numId w:val="0"/>
        </w:numPr>
        <w:tabs>
          <w:tab w:val="left" w:pos="708"/>
        </w:tabs>
        <w:spacing w:after="0" w:line="240" w:lineRule="auto"/>
        <w:ind w:left="568"/>
        <w:rPr>
          <w:rFonts w:cs="Arial"/>
          <w:b/>
          <w:sz w:val="18"/>
          <w:szCs w:val="18"/>
        </w:rPr>
      </w:pPr>
    </w:p>
    <w:p w14:paraId="50ECAA6D" w14:textId="2B12D1BF" w:rsidR="00DC66D5" w:rsidRPr="001B59C4" w:rsidRDefault="00DC66D5" w:rsidP="00DC66D5">
      <w:pPr>
        <w:pStyle w:val="bullet2"/>
        <w:numPr>
          <w:ilvl w:val="1"/>
          <w:numId w:val="10"/>
        </w:numPr>
        <w:tabs>
          <w:tab w:val="left" w:pos="708"/>
        </w:tabs>
        <w:spacing w:after="0" w:line="240" w:lineRule="auto"/>
        <w:ind w:left="568" w:hanging="284"/>
        <w:rPr>
          <w:rFonts w:cs="Arial"/>
          <w:b/>
          <w:sz w:val="18"/>
          <w:szCs w:val="18"/>
        </w:rPr>
      </w:pPr>
      <w:r w:rsidRPr="001B59C4">
        <w:rPr>
          <w:b/>
          <w:sz w:val="18"/>
        </w:rPr>
        <w:t>At udføre en kontrakt eller tage skridt efter din anmodning, inden indgå</w:t>
      </w:r>
      <w:r w:rsidR="00925EF5" w:rsidRPr="001B59C4">
        <w:rPr>
          <w:b/>
          <w:sz w:val="18"/>
        </w:rPr>
        <w:t>else af</w:t>
      </w:r>
      <w:r w:rsidRPr="001B59C4">
        <w:rPr>
          <w:b/>
          <w:sz w:val="18"/>
        </w:rPr>
        <w:t xml:space="preserve"> en kontrakt med dig</w:t>
      </w:r>
    </w:p>
    <w:p w14:paraId="2252FEC7" w14:textId="77777777" w:rsidR="00DC66D5" w:rsidRPr="001B59C4" w:rsidRDefault="00DC66D5" w:rsidP="00DC66D5">
      <w:pPr>
        <w:pStyle w:val="Level2"/>
        <w:numPr>
          <w:ilvl w:val="0"/>
          <w:numId w:val="0"/>
        </w:numPr>
        <w:spacing w:after="0" w:line="240" w:lineRule="auto"/>
        <w:ind w:left="680" w:hanging="680"/>
        <w:rPr>
          <w:rFonts w:cs="Arial"/>
          <w:sz w:val="18"/>
          <w:szCs w:val="18"/>
        </w:rPr>
      </w:pPr>
    </w:p>
    <w:p w14:paraId="6504D056" w14:textId="77777777" w:rsidR="00DC66D5" w:rsidRPr="001B59C4" w:rsidRDefault="00DC66D5" w:rsidP="00DC66D5">
      <w:pPr>
        <w:pStyle w:val="Level2"/>
        <w:numPr>
          <w:ilvl w:val="0"/>
          <w:numId w:val="0"/>
        </w:numPr>
        <w:spacing w:after="0" w:line="240" w:lineRule="auto"/>
        <w:ind w:left="680" w:hanging="680"/>
        <w:rPr>
          <w:rFonts w:cs="Arial"/>
          <w:sz w:val="18"/>
          <w:szCs w:val="18"/>
        </w:rPr>
      </w:pPr>
      <w:r w:rsidRPr="001B59C4">
        <w:rPr>
          <w:sz w:val="18"/>
        </w:rPr>
        <w:t>Vi bruger dine personlige oplysninger til at indgå og udføre vores kontrakter, herunder til:</w:t>
      </w:r>
    </w:p>
    <w:p w14:paraId="04B96E5A" w14:textId="77777777" w:rsidR="00DC66D5" w:rsidRPr="001B59C4" w:rsidRDefault="00DC66D5" w:rsidP="00DC66D5">
      <w:pPr>
        <w:pStyle w:val="Level2"/>
        <w:numPr>
          <w:ilvl w:val="0"/>
          <w:numId w:val="0"/>
        </w:numPr>
        <w:spacing w:after="0" w:line="240" w:lineRule="auto"/>
        <w:ind w:left="680" w:hanging="680"/>
        <w:rPr>
          <w:rFonts w:cs="Arial"/>
          <w:sz w:val="18"/>
          <w:szCs w:val="18"/>
        </w:rPr>
      </w:pPr>
    </w:p>
    <w:p w14:paraId="58CB36E1" w14:textId="0592F49D" w:rsidR="00DC66D5" w:rsidRPr="001B59C4" w:rsidRDefault="00C2486E" w:rsidP="00DC66D5">
      <w:pPr>
        <w:pStyle w:val="bullet2"/>
        <w:numPr>
          <w:ilvl w:val="0"/>
          <w:numId w:val="1"/>
        </w:numPr>
        <w:spacing w:before="120" w:after="0" w:line="240" w:lineRule="auto"/>
        <w:ind w:left="568" w:hanging="284"/>
        <w:rPr>
          <w:rFonts w:cs="Arial"/>
          <w:sz w:val="18"/>
          <w:szCs w:val="18"/>
        </w:rPr>
      </w:pPr>
      <w:r w:rsidRPr="001B59C4">
        <w:rPr>
          <w:sz w:val="18"/>
        </w:rPr>
        <w:t>definer</w:t>
      </w:r>
      <w:r w:rsidR="00925EF5" w:rsidRPr="001B59C4">
        <w:rPr>
          <w:sz w:val="18"/>
        </w:rPr>
        <w:t>e</w:t>
      </w:r>
      <w:r w:rsidRPr="001B59C4">
        <w:rPr>
          <w:sz w:val="18"/>
        </w:rPr>
        <w:t xml:space="preserve"> din forsikringsrisikoprofil og de tilsvarende præmier;</w:t>
      </w:r>
    </w:p>
    <w:p w14:paraId="07053AD2" w14:textId="060D04FF"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afgør</w:t>
      </w:r>
      <w:r w:rsidR="00925EF5" w:rsidRPr="001B59C4">
        <w:rPr>
          <w:sz w:val="18"/>
        </w:rPr>
        <w:t>e</w:t>
      </w:r>
      <w:r w:rsidRPr="001B59C4">
        <w:rPr>
          <w:sz w:val="18"/>
        </w:rPr>
        <w:t xml:space="preserve"> om og under hvilke betingelser vi kan tilbyde dig et produkt eller en tjeneste; </w:t>
      </w:r>
    </w:p>
    <w:p w14:paraId="6EAE3F09"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give dig information om vores forsikringsprodukter og -tjenester;</w:t>
      </w:r>
    </w:p>
    <w:p w14:paraId="2DB537AE" w14:textId="410B0BF9"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håndtere </w:t>
      </w:r>
      <w:r w:rsidR="00172F57" w:rsidRPr="001B59C4">
        <w:rPr>
          <w:sz w:val="18"/>
        </w:rPr>
        <w:t>skader</w:t>
      </w:r>
      <w:r w:rsidRPr="001B59C4">
        <w:rPr>
          <w:sz w:val="18"/>
        </w:rPr>
        <w:t xml:space="preserve"> (fra første </w:t>
      </w:r>
      <w:r w:rsidR="00172F57" w:rsidRPr="001B59C4">
        <w:rPr>
          <w:sz w:val="18"/>
        </w:rPr>
        <w:t>taksator</w:t>
      </w:r>
      <w:r w:rsidRPr="001B59C4">
        <w:rPr>
          <w:sz w:val="18"/>
        </w:rPr>
        <w:t>rapport til afvikling);</w:t>
      </w:r>
    </w:p>
    <w:p w14:paraId="1C25C7FC" w14:textId="2F62254D"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håndtere løsning af tvister og hjælpe dig med at besvare dine anmodninger og krav (herunder krav</w:t>
      </w:r>
      <w:r w:rsidR="00172F57" w:rsidRPr="001B59C4">
        <w:rPr>
          <w:sz w:val="18"/>
        </w:rPr>
        <w:t xml:space="preserve"> fra modpart</w:t>
      </w:r>
      <w:r w:rsidRPr="001B59C4">
        <w:rPr>
          <w:sz w:val="18"/>
        </w:rPr>
        <w:t>);</w:t>
      </w:r>
    </w:p>
    <w:p w14:paraId="7075C3BE"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gør det nemt at få adgang til visse tjenester direkte på din smartphone via vores mobilapplikationer; og</w:t>
      </w:r>
    </w:p>
    <w:p w14:paraId="70E34EE0" w14:textId="5D6C0DDD" w:rsidR="00DC66D5" w:rsidRPr="001B59C4" w:rsidRDefault="00172F57" w:rsidP="00DC66D5">
      <w:pPr>
        <w:pStyle w:val="bullet2"/>
        <w:numPr>
          <w:ilvl w:val="0"/>
          <w:numId w:val="1"/>
        </w:numPr>
        <w:spacing w:before="120" w:after="0" w:line="240" w:lineRule="auto"/>
        <w:ind w:left="568" w:hanging="284"/>
        <w:rPr>
          <w:rFonts w:cs="Arial"/>
          <w:sz w:val="18"/>
          <w:szCs w:val="18"/>
        </w:rPr>
      </w:pPr>
      <w:r w:rsidRPr="001B59C4">
        <w:rPr>
          <w:sz w:val="18"/>
        </w:rPr>
        <w:t>f</w:t>
      </w:r>
      <w:r w:rsidR="00C2486E" w:rsidRPr="001B59C4">
        <w:rPr>
          <w:sz w:val="18"/>
        </w:rPr>
        <w:t>akturering og i</w:t>
      </w:r>
      <w:r w:rsidRPr="001B59C4">
        <w:rPr>
          <w:sz w:val="18"/>
        </w:rPr>
        <w:t>nddrivelse</w:t>
      </w:r>
      <w:r w:rsidR="00C2486E" w:rsidRPr="001B59C4">
        <w:rPr>
          <w:sz w:val="18"/>
        </w:rPr>
        <w:t>.</w:t>
      </w:r>
    </w:p>
    <w:p w14:paraId="5B55D525" w14:textId="77777777" w:rsidR="00DC66D5" w:rsidRPr="001B59C4"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1B59C4" w:rsidRDefault="00DC66D5" w:rsidP="00DC66D5">
      <w:pPr>
        <w:pStyle w:val="bullet2"/>
        <w:keepNext/>
        <w:numPr>
          <w:ilvl w:val="1"/>
          <w:numId w:val="10"/>
        </w:numPr>
        <w:tabs>
          <w:tab w:val="left" w:pos="708"/>
        </w:tabs>
        <w:spacing w:after="0" w:line="240" w:lineRule="auto"/>
        <w:ind w:left="568" w:hanging="284"/>
        <w:rPr>
          <w:rFonts w:cs="Arial"/>
          <w:b/>
          <w:sz w:val="18"/>
          <w:szCs w:val="18"/>
        </w:rPr>
      </w:pPr>
      <w:r w:rsidRPr="001B59C4">
        <w:rPr>
          <w:b/>
          <w:sz w:val="18"/>
        </w:rPr>
        <w:t>For at tjene vores legitime interesser</w:t>
      </w:r>
    </w:p>
    <w:p w14:paraId="2C04C2D9" w14:textId="77777777" w:rsidR="00DC66D5" w:rsidRPr="001B59C4" w:rsidRDefault="00DC66D5" w:rsidP="00DC66D5">
      <w:pPr>
        <w:pStyle w:val="bullet2"/>
        <w:numPr>
          <w:ilvl w:val="0"/>
          <w:numId w:val="0"/>
        </w:numPr>
        <w:spacing w:after="0" w:line="240" w:lineRule="auto"/>
        <w:rPr>
          <w:rFonts w:cs="Arial"/>
          <w:sz w:val="18"/>
          <w:szCs w:val="18"/>
        </w:rPr>
      </w:pPr>
    </w:p>
    <w:p w14:paraId="4DB3B980" w14:textId="155CCB0D" w:rsidR="00DC66D5" w:rsidRPr="001B59C4" w:rsidRDefault="00DC66D5" w:rsidP="00DC66D5">
      <w:pPr>
        <w:pStyle w:val="bullet2"/>
        <w:numPr>
          <w:ilvl w:val="0"/>
          <w:numId w:val="0"/>
        </w:numPr>
        <w:spacing w:after="0" w:line="240" w:lineRule="auto"/>
        <w:rPr>
          <w:rFonts w:cs="Arial"/>
          <w:sz w:val="18"/>
          <w:szCs w:val="18"/>
        </w:rPr>
      </w:pPr>
      <w:r w:rsidRPr="001B59C4">
        <w:rPr>
          <w:sz w:val="18"/>
        </w:rPr>
        <w:t xml:space="preserve">Vi bruger dine personlige data til at implementere og udvikle vores produkter og tjenester, til at administrere kontraktforholdet til vores erhvervskunder, som du er ansat hos, forbedre vores risikostyring og forsvare vores juridiske rettigheder, herunder </w:t>
      </w:r>
      <w:r w:rsidR="00172F57" w:rsidRPr="001B59C4">
        <w:rPr>
          <w:sz w:val="18"/>
        </w:rPr>
        <w:t>til</w:t>
      </w:r>
      <w:r w:rsidRPr="001B59C4">
        <w:rPr>
          <w:sz w:val="18"/>
        </w:rPr>
        <w:t xml:space="preserve"> at:</w:t>
      </w:r>
    </w:p>
    <w:p w14:paraId="02E045F6"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skaffe bevis for transaktioner;</w:t>
      </w:r>
    </w:p>
    <w:p w14:paraId="70E89567"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forhindre svindel; </w:t>
      </w:r>
    </w:p>
    <w:p w14:paraId="25B8829D" w14:textId="522BDF5C" w:rsidR="00DC66D5" w:rsidRPr="001B59C4" w:rsidRDefault="00CB23BE" w:rsidP="00DC66D5">
      <w:pPr>
        <w:pStyle w:val="bullet2"/>
        <w:numPr>
          <w:ilvl w:val="0"/>
          <w:numId w:val="1"/>
        </w:numPr>
        <w:spacing w:before="120" w:after="0" w:line="240" w:lineRule="auto"/>
        <w:ind w:left="568" w:hanging="284"/>
        <w:rPr>
          <w:rFonts w:cs="Arial"/>
          <w:sz w:val="18"/>
          <w:szCs w:val="18"/>
        </w:rPr>
      </w:pPr>
      <w:r w:rsidRPr="001B59C4">
        <w:rPr>
          <w:sz w:val="18"/>
        </w:rPr>
        <w:t>iværksætte forebyggelseskampagner, f.eks. ved at oprette trafik- eller vejvarsler;</w:t>
      </w:r>
    </w:p>
    <w:p w14:paraId="327784B2" w14:textId="23E67D8D" w:rsidR="00DC66D5" w:rsidRPr="001B59C4" w:rsidRDefault="00172F57" w:rsidP="00DC66D5">
      <w:pPr>
        <w:pStyle w:val="bullet2"/>
        <w:numPr>
          <w:ilvl w:val="0"/>
          <w:numId w:val="1"/>
        </w:numPr>
        <w:spacing w:before="120" w:after="0" w:line="240" w:lineRule="auto"/>
        <w:ind w:left="568" w:hanging="284"/>
        <w:rPr>
          <w:rFonts w:cs="Arial"/>
          <w:sz w:val="18"/>
          <w:szCs w:val="18"/>
        </w:rPr>
      </w:pPr>
      <w:r w:rsidRPr="001B59C4">
        <w:rPr>
          <w:sz w:val="18"/>
        </w:rPr>
        <w:t>besvare</w:t>
      </w:r>
      <w:r w:rsidR="00DC66D5" w:rsidRPr="001B59C4">
        <w:rPr>
          <w:sz w:val="18"/>
        </w:rPr>
        <w:t xml:space="preserve"> officielle anmodninger fra offentlige myndigheder i tredjelande (uden for EØS);</w:t>
      </w:r>
    </w:p>
    <w:p w14:paraId="2E2A7B54" w14:textId="5C6B5D2B"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håndtering af IT-systemer, herunder infrastrukturstyring (f.eks. </w:t>
      </w:r>
      <w:r w:rsidR="00172F57" w:rsidRPr="001B59C4">
        <w:rPr>
          <w:sz w:val="18"/>
        </w:rPr>
        <w:t>udvekslings</w:t>
      </w:r>
      <w:r w:rsidRPr="001B59C4">
        <w:rPr>
          <w:sz w:val="18"/>
        </w:rPr>
        <w:t>platforme), samt sikring af forretningskontinuitet og IT-sikkerhed;</w:t>
      </w:r>
    </w:p>
    <w:p w14:paraId="2ECA171D" w14:textId="1DE21762" w:rsidR="00DC66D5" w:rsidRPr="001B59C4" w:rsidRDefault="00B54FAE" w:rsidP="00DC66D5">
      <w:pPr>
        <w:pStyle w:val="bullet2"/>
        <w:numPr>
          <w:ilvl w:val="0"/>
          <w:numId w:val="1"/>
        </w:numPr>
        <w:spacing w:before="120" w:after="0" w:line="240" w:lineRule="auto"/>
        <w:ind w:left="568" w:hanging="284"/>
        <w:rPr>
          <w:rFonts w:cs="Arial"/>
          <w:sz w:val="18"/>
          <w:szCs w:val="18"/>
        </w:rPr>
      </w:pPr>
      <w:r w:rsidRPr="001B59C4">
        <w:rPr>
          <w:sz w:val="18"/>
        </w:rPr>
        <w:t xml:space="preserve">etablere individuelle statistiske modeller baseret på transaktionsanalyse, f.eks. til at definere din </w:t>
      </w:r>
      <w:r w:rsidR="00172F57" w:rsidRPr="001B59C4">
        <w:rPr>
          <w:sz w:val="18"/>
        </w:rPr>
        <w:t>fører</w:t>
      </w:r>
      <w:r w:rsidRPr="001B59C4">
        <w:rPr>
          <w:sz w:val="18"/>
        </w:rPr>
        <w:t xml:space="preserve">profil og/eller forsikringsrisikoscore; </w:t>
      </w:r>
    </w:p>
    <w:p w14:paraId="19E585F5" w14:textId="3221FD78" w:rsidR="00DC66D5" w:rsidRPr="001B59C4" w:rsidRDefault="00B54FAE" w:rsidP="00DC66D5">
      <w:pPr>
        <w:pStyle w:val="bullet2"/>
        <w:numPr>
          <w:ilvl w:val="0"/>
          <w:numId w:val="1"/>
        </w:numPr>
        <w:spacing w:before="120" w:after="0" w:line="240" w:lineRule="auto"/>
        <w:ind w:left="568" w:hanging="284"/>
        <w:rPr>
          <w:rFonts w:cs="Arial"/>
          <w:sz w:val="18"/>
          <w:szCs w:val="18"/>
        </w:rPr>
      </w:pPr>
      <w:r w:rsidRPr="001B59C4">
        <w:rPr>
          <w:sz w:val="18"/>
        </w:rPr>
        <w:t xml:space="preserve">at etablere aggregerede statistikker, tests og modeller til forskning og udvikling for at forbedre risikostyringen i hele BNP Paribas Group eller forbedre eksisterende produkter og tjenester eller skabe nye; </w:t>
      </w:r>
    </w:p>
    <w:p w14:paraId="1550DA5A"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træne vores personale ved at optage telefonopkald til vores callcentre; </w:t>
      </w:r>
    </w:p>
    <w:p w14:paraId="59D57A12" w14:textId="58634C6C" w:rsidR="00DC66D5" w:rsidRPr="001B59C4" w:rsidRDefault="00172F57" w:rsidP="00DC66D5">
      <w:pPr>
        <w:pStyle w:val="bullet2"/>
        <w:numPr>
          <w:ilvl w:val="0"/>
          <w:numId w:val="1"/>
        </w:numPr>
        <w:spacing w:before="120" w:after="0" w:line="240" w:lineRule="auto"/>
        <w:ind w:left="568" w:hanging="284"/>
        <w:rPr>
          <w:rFonts w:cs="Arial"/>
          <w:sz w:val="18"/>
          <w:szCs w:val="18"/>
        </w:rPr>
      </w:pPr>
      <w:r w:rsidRPr="001B59C4">
        <w:rPr>
          <w:sz w:val="18"/>
        </w:rPr>
        <w:t>t</w:t>
      </w:r>
      <w:r w:rsidR="00DC66D5" w:rsidRPr="001B59C4">
        <w:rPr>
          <w:sz w:val="18"/>
        </w:rPr>
        <w:t>ilpas</w:t>
      </w:r>
      <w:r w:rsidRPr="001B59C4">
        <w:rPr>
          <w:sz w:val="18"/>
        </w:rPr>
        <w:t>se</w:t>
      </w:r>
      <w:r w:rsidR="00DC66D5" w:rsidRPr="001B59C4">
        <w:rPr>
          <w:sz w:val="18"/>
        </w:rPr>
        <w:t xml:space="preserve"> de tilbud, vi tilbyder dig</w:t>
      </w:r>
      <w:r w:rsidRPr="001B59C4">
        <w:rPr>
          <w:sz w:val="18"/>
        </w:rPr>
        <w:t xml:space="preserve"> samt</w:t>
      </w:r>
      <w:r w:rsidR="00DC66D5" w:rsidRPr="001B59C4">
        <w:rPr>
          <w:sz w:val="18"/>
        </w:rPr>
        <w:t xml:space="preserve"> tilbud fra andre BNP Paribas Group-enheder:</w:t>
      </w:r>
    </w:p>
    <w:p w14:paraId="6DB8FA66" w14:textId="7477BFBF" w:rsidR="00DC66D5" w:rsidRPr="001B59C4" w:rsidRDefault="00DC66D5" w:rsidP="00DC66D5">
      <w:pPr>
        <w:pStyle w:val="bullet2"/>
        <w:numPr>
          <w:ilvl w:val="2"/>
          <w:numId w:val="3"/>
        </w:numPr>
        <w:tabs>
          <w:tab w:val="clear" w:pos="2160"/>
          <w:tab w:val="num" w:pos="708"/>
        </w:tabs>
        <w:spacing w:after="0" w:line="240" w:lineRule="auto"/>
        <w:ind w:left="1068"/>
        <w:rPr>
          <w:rFonts w:cs="Arial"/>
          <w:sz w:val="18"/>
          <w:szCs w:val="18"/>
        </w:rPr>
      </w:pPr>
      <w:r w:rsidRPr="001B59C4">
        <w:rPr>
          <w:sz w:val="18"/>
        </w:rPr>
        <w:t>forbed</w:t>
      </w:r>
      <w:r w:rsidR="00172F57" w:rsidRPr="001B59C4">
        <w:rPr>
          <w:sz w:val="18"/>
        </w:rPr>
        <w:t xml:space="preserve">re </w:t>
      </w:r>
      <w:r w:rsidRPr="001B59C4">
        <w:rPr>
          <w:sz w:val="18"/>
        </w:rPr>
        <w:t>kvaliteten af vores forsikringsprodukter og -tjenester; og</w:t>
      </w:r>
    </w:p>
    <w:p w14:paraId="6C6B108A" w14:textId="7EBC7104" w:rsidR="00DC66D5" w:rsidRPr="001B59C4" w:rsidRDefault="00DC66D5" w:rsidP="00DC66D5">
      <w:pPr>
        <w:pStyle w:val="bullet2"/>
        <w:numPr>
          <w:ilvl w:val="2"/>
          <w:numId w:val="3"/>
        </w:numPr>
        <w:tabs>
          <w:tab w:val="clear" w:pos="2160"/>
          <w:tab w:val="num" w:pos="708"/>
        </w:tabs>
        <w:spacing w:after="0" w:line="240" w:lineRule="auto"/>
        <w:ind w:left="1068"/>
      </w:pPr>
      <w:r w:rsidRPr="001B59C4">
        <w:rPr>
          <w:sz w:val="18"/>
        </w:rPr>
        <w:t xml:space="preserve">promovere produkter eller tjenester, der matcher din situation og profil </w:t>
      </w:r>
    </w:p>
    <w:p w14:paraId="32BEDC89" w14:textId="77777777" w:rsidR="00B508AE" w:rsidRPr="001B59C4" w:rsidRDefault="00B508AE" w:rsidP="00B508AE">
      <w:pPr>
        <w:pStyle w:val="bullet2"/>
        <w:numPr>
          <w:ilvl w:val="0"/>
          <w:numId w:val="0"/>
        </w:numPr>
        <w:spacing w:after="0" w:line="240" w:lineRule="auto"/>
        <w:ind w:firstLine="324"/>
        <w:rPr>
          <w:sz w:val="18"/>
          <w:szCs w:val="22"/>
        </w:rPr>
      </w:pPr>
    </w:p>
    <w:p w14:paraId="62667724" w14:textId="1AF7E2A7" w:rsidR="00DC66D5" w:rsidRPr="001B59C4" w:rsidRDefault="00DC66D5" w:rsidP="00B508AE">
      <w:pPr>
        <w:pStyle w:val="bullet2"/>
        <w:numPr>
          <w:ilvl w:val="0"/>
          <w:numId w:val="0"/>
        </w:numPr>
        <w:spacing w:after="0" w:line="240" w:lineRule="auto"/>
        <w:ind w:firstLine="324"/>
        <w:rPr>
          <w:sz w:val="18"/>
          <w:szCs w:val="22"/>
        </w:rPr>
      </w:pPr>
      <w:r w:rsidRPr="001B59C4">
        <w:rPr>
          <w:sz w:val="18"/>
          <w:szCs w:val="22"/>
        </w:rPr>
        <w:t xml:space="preserve">Disse tilbud kan gives til dig takket være: </w:t>
      </w:r>
    </w:p>
    <w:p w14:paraId="0FF58768" w14:textId="77777777" w:rsidR="00DC66D5" w:rsidRPr="001B59C4" w:rsidRDefault="00DC66D5" w:rsidP="00B508AE">
      <w:pPr>
        <w:pStyle w:val="bullet2"/>
        <w:numPr>
          <w:ilvl w:val="0"/>
          <w:numId w:val="0"/>
        </w:numPr>
        <w:spacing w:after="0" w:line="240" w:lineRule="auto"/>
        <w:ind w:firstLine="324"/>
      </w:pPr>
    </w:p>
    <w:p w14:paraId="595866C3" w14:textId="1E4894E6" w:rsidR="00DC66D5" w:rsidRPr="001B59C4" w:rsidRDefault="00172F57" w:rsidP="00B508AE">
      <w:pPr>
        <w:pStyle w:val="bullet2"/>
        <w:numPr>
          <w:ilvl w:val="3"/>
          <w:numId w:val="3"/>
        </w:numPr>
        <w:tabs>
          <w:tab w:val="clear" w:pos="2880"/>
          <w:tab w:val="num" w:pos="720"/>
        </w:tabs>
        <w:ind w:left="1080"/>
        <w:rPr>
          <w:rFonts w:cs="Arial"/>
          <w:sz w:val="18"/>
          <w:szCs w:val="18"/>
        </w:rPr>
      </w:pPr>
      <w:r w:rsidRPr="001B59C4">
        <w:rPr>
          <w:sz w:val="18"/>
        </w:rPr>
        <w:lastRenderedPageBreak/>
        <w:t>segmentering</w:t>
      </w:r>
      <w:r w:rsidR="00DC66D5" w:rsidRPr="001B59C4">
        <w:rPr>
          <w:sz w:val="18"/>
        </w:rPr>
        <w:t xml:space="preserve"> vores potentielle kunder og kunder;</w:t>
      </w:r>
    </w:p>
    <w:p w14:paraId="2F6B39B5" w14:textId="61850B80" w:rsidR="00DC66D5" w:rsidRPr="001B59C4" w:rsidRDefault="00172F57" w:rsidP="00B508AE">
      <w:pPr>
        <w:pStyle w:val="bullet2"/>
        <w:numPr>
          <w:ilvl w:val="3"/>
          <w:numId w:val="3"/>
        </w:numPr>
        <w:tabs>
          <w:tab w:val="clear" w:pos="2880"/>
          <w:tab w:val="num" w:pos="720"/>
        </w:tabs>
        <w:ind w:left="1080"/>
        <w:rPr>
          <w:rFonts w:cs="Arial"/>
          <w:sz w:val="18"/>
          <w:szCs w:val="18"/>
        </w:rPr>
      </w:pPr>
      <w:r w:rsidRPr="001B59C4">
        <w:rPr>
          <w:sz w:val="18"/>
        </w:rPr>
        <w:t>a</w:t>
      </w:r>
      <w:r w:rsidR="00DC66D5" w:rsidRPr="001B59C4">
        <w:rPr>
          <w:sz w:val="18"/>
        </w:rPr>
        <w:t>nalyse af dine vaner og præferencer i de forskellige kanaler (besøg hos vores repræsentanter, e-mails eller beskeder, besøg på vores hjemmeside osv.); og</w:t>
      </w:r>
    </w:p>
    <w:p w14:paraId="3F9199B0" w14:textId="616333CE" w:rsidR="00DC66D5" w:rsidRPr="001B59C4" w:rsidRDefault="00172F57" w:rsidP="00B508AE">
      <w:pPr>
        <w:pStyle w:val="bullet2"/>
        <w:numPr>
          <w:ilvl w:val="3"/>
          <w:numId w:val="3"/>
        </w:numPr>
        <w:tabs>
          <w:tab w:val="clear" w:pos="2880"/>
          <w:tab w:val="num" w:pos="720"/>
        </w:tabs>
        <w:ind w:left="1080"/>
        <w:rPr>
          <w:rFonts w:cs="Arial"/>
          <w:sz w:val="18"/>
          <w:szCs w:val="18"/>
        </w:rPr>
      </w:pPr>
      <w:r w:rsidRPr="001B59C4">
        <w:rPr>
          <w:sz w:val="18"/>
        </w:rPr>
        <w:t>k</w:t>
      </w:r>
      <w:r w:rsidR="00DC66D5" w:rsidRPr="001B59C4">
        <w:rPr>
          <w:sz w:val="18"/>
        </w:rPr>
        <w:t>ombin</w:t>
      </w:r>
      <w:r w:rsidR="007F4CCD" w:rsidRPr="001B59C4">
        <w:rPr>
          <w:sz w:val="18"/>
        </w:rPr>
        <w:t>ation af</w:t>
      </w:r>
      <w:r w:rsidR="00DC66D5" w:rsidRPr="001B59C4">
        <w:rPr>
          <w:sz w:val="18"/>
        </w:rPr>
        <w:t xml:space="preserve"> data fra dine forsikringsprodukter og -tjenester, som du allerede har abonneret på, eller som du har modtaget et tilbud på, med andre data, vi har om dig.</w:t>
      </w:r>
    </w:p>
    <w:p w14:paraId="4FC1D2F9" w14:textId="77777777" w:rsidR="00DC66D5" w:rsidRPr="001B59C4" w:rsidRDefault="00DC66D5" w:rsidP="00B508AE">
      <w:pPr>
        <w:pStyle w:val="bullet2"/>
        <w:keepNext/>
        <w:numPr>
          <w:ilvl w:val="0"/>
          <w:numId w:val="0"/>
        </w:numPr>
        <w:spacing w:after="0" w:line="240" w:lineRule="auto"/>
        <w:rPr>
          <w:rFonts w:cs="Arial"/>
          <w:i/>
          <w:sz w:val="18"/>
          <w:szCs w:val="18"/>
          <w:u w:val="single"/>
        </w:rPr>
      </w:pPr>
      <w:r w:rsidRPr="001B59C4">
        <w:rPr>
          <w:i/>
          <w:sz w:val="18"/>
          <w:u w:val="single"/>
        </w:rPr>
        <w:t>Gælder kun for medarbejdere hos vores erhvervskunder:</w:t>
      </w:r>
    </w:p>
    <w:p w14:paraId="59C772B9" w14:textId="77777777" w:rsidR="00DC66D5" w:rsidRPr="001B59C4" w:rsidRDefault="00DC66D5" w:rsidP="00B508AE">
      <w:pPr>
        <w:pStyle w:val="bullet2"/>
        <w:keepNext/>
        <w:numPr>
          <w:ilvl w:val="0"/>
          <w:numId w:val="0"/>
        </w:numPr>
        <w:spacing w:after="0" w:line="240" w:lineRule="auto"/>
        <w:rPr>
          <w:rFonts w:cs="Arial"/>
          <w:sz w:val="18"/>
          <w:szCs w:val="18"/>
        </w:rPr>
      </w:pPr>
    </w:p>
    <w:p w14:paraId="5388FBFF" w14:textId="77777777" w:rsidR="00DC66D5" w:rsidRPr="001B59C4" w:rsidRDefault="00DC66D5" w:rsidP="00B508AE">
      <w:pPr>
        <w:pStyle w:val="bullet2"/>
        <w:keepNext/>
        <w:numPr>
          <w:ilvl w:val="0"/>
          <w:numId w:val="1"/>
        </w:numPr>
        <w:spacing w:before="120" w:after="0" w:line="240" w:lineRule="auto"/>
        <w:ind w:left="568" w:hanging="284"/>
        <w:rPr>
          <w:rFonts w:cs="Arial"/>
          <w:sz w:val="18"/>
          <w:szCs w:val="18"/>
        </w:rPr>
      </w:pPr>
      <w:r w:rsidRPr="001B59C4">
        <w:rPr>
          <w:sz w:val="18"/>
        </w:rPr>
        <w:t xml:space="preserve">afgøre om og under hvilke betingelser vi kan tilbyde et produkt eller en tjeneste; </w:t>
      </w:r>
    </w:p>
    <w:p w14:paraId="493848D7" w14:textId="77777777" w:rsidR="00DC66D5" w:rsidRPr="001B59C4" w:rsidRDefault="00DC66D5" w:rsidP="00B508AE">
      <w:pPr>
        <w:pStyle w:val="bullet2"/>
        <w:keepNext/>
        <w:numPr>
          <w:ilvl w:val="0"/>
          <w:numId w:val="1"/>
        </w:numPr>
        <w:spacing w:before="120" w:after="0" w:line="240" w:lineRule="auto"/>
        <w:ind w:left="568" w:hanging="284"/>
        <w:rPr>
          <w:rFonts w:cs="Arial"/>
          <w:sz w:val="18"/>
          <w:szCs w:val="18"/>
        </w:rPr>
      </w:pPr>
      <w:r w:rsidRPr="001B59C4">
        <w:rPr>
          <w:sz w:val="18"/>
        </w:rPr>
        <w:t>give information om vores produkter og tjenester;</w:t>
      </w:r>
    </w:p>
    <w:p w14:paraId="0F4F4CD4" w14:textId="35C75C73"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håndtere løsning af tvister og yde bistand samt besvare anmodninger og klager (herunder </w:t>
      </w:r>
      <w:r w:rsidR="007F4CCD" w:rsidRPr="001B59C4">
        <w:rPr>
          <w:sz w:val="18"/>
        </w:rPr>
        <w:t>skader</w:t>
      </w:r>
      <w:r w:rsidRPr="001B59C4">
        <w:rPr>
          <w:sz w:val="18"/>
        </w:rPr>
        <w:t>);</w:t>
      </w:r>
    </w:p>
    <w:p w14:paraId="704329FE" w14:textId="0BBFECDE"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tilbyde en digital platform, der gør det muligt for dig (i) nemt at få adgang til visse tjenester direkte på dine smartphones og (ii) bruge en gruppe samkørselskøretøjer for at øge brugen af køretøjer; og</w:t>
      </w:r>
    </w:p>
    <w:p w14:paraId="5BAEF254" w14:textId="75FA1AB8" w:rsidR="00DC66D5" w:rsidRPr="001B59C4" w:rsidRDefault="00C57030" w:rsidP="00DC66D5">
      <w:pPr>
        <w:pStyle w:val="bullet2"/>
        <w:numPr>
          <w:ilvl w:val="0"/>
          <w:numId w:val="1"/>
        </w:numPr>
        <w:spacing w:before="120" w:after="0" w:line="240" w:lineRule="auto"/>
        <w:ind w:left="568" w:hanging="284"/>
        <w:rPr>
          <w:rFonts w:cs="Arial"/>
          <w:sz w:val="18"/>
          <w:szCs w:val="18"/>
        </w:rPr>
      </w:pPr>
      <w:r w:rsidRPr="001B59C4">
        <w:rPr>
          <w:sz w:val="18"/>
        </w:rPr>
        <w:t>f</w:t>
      </w:r>
      <w:r w:rsidR="0027485C" w:rsidRPr="001B59C4">
        <w:rPr>
          <w:sz w:val="18"/>
        </w:rPr>
        <w:t>akturering og in</w:t>
      </w:r>
      <w:r w:rsidR="007F4CCD" w:rsidRPr="001B59C4">
        <w:rPr>
          <w:sz w:val="18"/>
        </w:rPr>
        <w:t>ddrivels</w:t>
      </w:r>
      <w:r w:rsidRPr="001B59C4">
        <w:rPr>
          <w:sz w:val="18"/>
        </w:rPr>
        <w:t>e</w:t>
      </w:r>
    </w:p>
    <w:p w14:paraId="6193607F" w14:textId="77777777" w:rsidR="00DC66D5" w:rsidRPr="001B59C4" w:rsidRDefault="00DC66D5" w:rsidP="00DC66D5">
      <w:pPr>
        <w:spacing w:after="0"/>
        <w:jc w:val="both"/>
        <w:rPr>
          <w:rFonts w:ascii="Arial" w:hAnsi="Arial" w:cs="Arial"/>
          <w:b/>
          <w:color w:val="00B050"/>
          <w:sz w:val="18"/>
          <w:szCs w:val="18"/>
        </w:rPr>
      </w:pPr>
    </w:p>
    <w:p w14:paraId="6DE9DC20" w14:textId="77777777" w:rsidR="00DC66D5" w:rsidRPr="001B59C4" w:rsidRDefault="00DC66D5" w:rsidP="00DC66D5">
      <w:pPr>
        <w:spacing w:after="0"/>
        <w:jc w:val="both"/>
        <w:rPr>
          <w:rFonts w:ascii="Arial" w:eastAsia="Times New Roman" w:hAnsi="Arial" w:cs="Arial"/>
          <w:kern w:val="20"/>
          <w:sz w:val="18"/>
          <w:szCs w:val="18"/>
        </w:rPr>
      </w:pPr>
      <w:r w:rsidRPr="001B59C4">
        <w:rPr>
          <w:rFonts w:ascii="Arial" w:hAnsi="Arial"/>
          <w:kern w:val="20"/>
          <w:sz w:val="18"/>
        </w:rPr>
        <w:t>I alle tilfælde kan dine data blive aggregeret i form af anonymiserede statistikker, som kan tilbydes professionelle klienter og enheder i BNP Paribas Group for at gøre det muligt for dem at udvikle deres aktiviteter.</w:t>
      </w:r>
    </w:p>
    <w:p w14:paraId="3FAE985C" w14:textId="77777777" w:rsidR="00DC66D5" w:rsidRPr="001B59C4" w:rsidRDefault="00DC66D5" w:rsidP="00DC66D5">
      <w:pPr>
        <w:spacing w:after="0"/>
        <w:jc w:val="both"/>
        <w:rPr>
          <w:rFonts w:ascii="Arial" w:eastAsia="Times New Roman" w:hAnsi="Arial" w:cs="Arial"/>
          <w:kern w:val="20"/>
          <w:sz w:val="18"/>
          <w:szCs w:val="18"/>
        </w:rPr>
      </w:pPr>
    </w:p>
    <w:p w14:paraId="2817C815" w14:textId="1A17466D" w:rsidR="00DC66D5" w:rsidRPr="001B59C4" w:rsidRDefault="00DC66D5" w:rsidP="00DC66D5">
      <w:pPr>
        <w:pStyle w:val="bullet2"/>
        <w:numPr>
          <w:ilvl w:val="1"/>
          <w:numId w:val="10"/>
        </w:numPr>
        <w:tabs>
          <w:tab w:val="left" w:pos="708"/>
        </w:tabs>
        <w:spacing w:after="0" w:line="240" w:lineRule="auto"/>
        <w:ind w:left="568" w:hanging="284"/>
        <w:rPr>
          <w:rFonts w:cs="Arial"/>
          <w:b/>
          <w:sz w:val="18"/>
          <w:szCs w:val="18"/>
          <w:highlight w:val="yellow"/>
        </w:rPr>
      </w:pPr>
      <w:r w:rsidRPr="001B59C4">
        <w:rPr>
          <w:b/>
          <w:sz w:val="18"/>
          <w:highlight w:val="yellow"/>
        </w:rPr>
        <w:t>For at respektere dit valg kan vi bede om dit samtykke til et bestemt behandlingsformål</w:t>
      </w:r>
    </w:p>
    <w:p w14:paraId="33638C1F" w14:textId="77777777" w:rsidR="00DC66D5" w:rsidRPr="001B59C4" w:rsidRDefault="00DC66D5" w:rsidP="00DC66D5">
      <w:pPr>
        <w:pStyle w:val="ListParagraph"/>
        <w:spacing w:after="0"/>
        <w:ind w:left="0"/>
        <w:jc w:val="both"/>
        <w:rPr>
          <w:rFonts w:ascii="Arial" w:hAnsi="Arial" w:cs="Arial"/>
          <w:sz w:val="18"/>
          <w:szCs w:val="18"/>
        </w:rPr>
      </w:pPr>
    </w:p>
    <w:p w14:paraId="0D034779" w14:textId="0BD80B81" w:rsidR="00DC66D5" w:rsidRPr="001B59C4" w:rsidRDefault="00DC66D5" w:rsidP="00DC66D5">
      <w:pPr>
        <w:pStyle w:val="ListParagraph"/>
        <w:spacing w:after="0"/>
        <w:ind w:left="0"/>
        <w:jc w:val="both"/>
        <w:rPr>
          <w:rFonts w:ascii="Arial" w:hAnsi="Arial" w:cs="Arial"/>
          <w:sz w:val="18"/>
          <w:szCs w:val="18"/>
        </w:rPr>
      </w:pPr>
      <w:r w:rsidRPr="001B59C4">
        <w:rPr>
          <w:rFonts w:ascii="Arial" w:hAnsi="Arial"/>
          <w:sz w:val="18"/>
        </w:rPr>
        <w:t>I nogle tilfælde</w:t>
      </w:r>
      <w:r w:rsidR="00C57030" w:rsidRPr="001B59C4">
        <w:rPr>
          <w:rFonts w:ascii="Arial" w:hAnsi="Arial"/>
          <w:sz w:val="18"/>
        </w:rPr>
        <w:t>,</w:t>
      </w:r>
      <w:r w:rsidRPr="001B59C4">
        <w:rPr>
          <w:rFonts w:ascii="Arial" w:hAnsi="Arial"/>
          <w:sz w:val="18"/>
        </w:rPr>
        <w:t xml:space="preserve"> kan vi være nødt til at bede om dit samtykke for at </w:t>
      </w:r>
      <w:r w:rsidR="00C57030" w:rsidRPr="001B59C4">
        <w:rPr>
          <w:rFonts w:ascii="Arial" w:hAnsi="Arial"/>
          <w:sz w:val="18"/>
        </w:rPr>
        <w:t xml:space="preserve">kunne </w:t>
      </w:r>
      <w:r w:rsidRPr="001B59C4">
        <w:rPr>
          <w:rFonts w:ascii="Arial" w:hAnsi="Arial"/>
          <w:sz w:val="18"/>
        </w:rPr>
        <w:t xml:space="preserve">behandle dine data, for eksempel: </w:t>
      </w:r>
    </w:p>
    <w:p w14:paraId="51D9A800" w14:textId="77777777" w:rsidR="00DC66D5" w:rsidRPr="001B59C4" w:rsidRDefault="00DC66D5" w:rsidP="00DC66D5">
      <w:pPr>
        <w:pStyle w:val="ListParagraph"/>
        <w:spacing w:after="0"/>
        <w:ind w:left="0"/>
        <w:jc w:val="both"/>
        <w:rPr>
          <w:rFonts w:ascii="Arial" w:hAnsi="Arial" w:cs="Arial"/>
          <w:sz w:val="18"/>
          <w:szCs w:val="18"/>
        </w:rPr>
      </w:pPr>
    </w:p>
    <w:p w14:paraId="260EE6F0" w14:textId="040EF9A5" w:rsidR="00DC66D5" w:rsidRPr="001B59C4" w:rsidRDefault="00DC66D5" w:rsidP="00DC66D5">
      <w:pPr>
        <w:pStyle w:val="ListParagraph"/>
        <w:numPr>
          <w:ilvl w:val="0"/>
          <w:numId w:val="12"/>
        </w:numPr>
        <w:spacing w:after="0"/>
        <w:ind w:left="360"/>
        <w:jc w:val="both"/>
        <w:rPr>
          <w:rFonts w:ascii="Arial" w:hAnsi="Arial" w:cs="Arial"/>
          <w:sz w:val="18"/>
          <w:szCs w:val="18"/>
        </w:rPr>
      </w:pPr>
      <w:r w:rsidRPr="001B59C4">
        <w:rPr>
          <w:rFonts w:ascii="Arial" w:hAnsi="Arial"/>
          <w:sz w:val="18"/>
        </w:rPr>
        <w:t>Medmindre vi baserer os på andre juridiske grunde, hvor ovenstående formål giver anledning til automatiserede beslutninger, der medfører juridiske konsekvenser eller væsentligt påvirker dig. I dette tilfælde vil vi separat informere dig om den underliggende årsag samt omfanget og de forventede konsekvenser af denne behandling; og/eller</w:t>
      </w:r>
    </w:p>
    <w:p w14:paraId="24BE3DFC" w14:textId="77777777" w:rsidR="00DC66D5" w:rsidRPr="001B59C4" w:rsidRDefault="00DC66D5" w:rsidP="00DC66D5">
      <w:pPr>
        <w:pStyle w:val="bullet2"/>
        <w:numPr>
          <w:ilvl w:val="0"/>
          <w:numId w:val="1"/>
        </w:numPr>
        <w:spacing w:before="120" w:after="0" w:line="240" w:lineRule="auto"/>
        <w:ind w:left="349" w:hanging="283"/>
        <w:rPr>
          <w:rFonts w:cs="Arial"/>
          <w:sz w:val="18"/>
          <w:szCs w:val="18"/>
        </w:rPr>
      </w:pPr>
      <w:r w:rsidRPr="001B59C4">
        <w:rPr>
          <w:sz w:val="18"/>
        </w:rPr>
        <w:t xml:space="preserve">Hvis vi har behov for at foretage yderligere behandling til andre formål end dem, der er angivet ovenfor i denne sektion 3, vil vi underrette dig og, hvor det er relevant, bede om dit samtykke. </w:t>
      </w:r>
    </w:p>
    <w:p w14:paraId="315CBA40" w14:textId="77777777" w:rsidR="00DC66D5" w:rsidRPr="001B59C4" w:rsidRDefault="00DC66D5" w:rsidP="00DC66D5">
      <w:pPr>
        <w:pStyle w:val="bullet2"/>
        <w:numPr>
          <w:ilvl w:val="0"/>
          <w:numId w:val="0"/>
        </w:numPr>
        <w:spacing w:before="120" w:after="0" w:line="240" w:lineRule="auto"/>
        <w:rPr>
          <w:rFonts w:cs="Arial"/>
          <w:sz w:val="18"/>
          <w:szCs w:val="18"/>
        </w:rPr>
      </w:pPr>
    </w:p>
    <w:p w14:paraId="4D61EA96" w14:textId="77777777" w:rsidR="00DC66D5" w:rsidRPr="001B59C4" w:rsidRDefault="00DC66D5" w:rsidP="00DC66D5">
      <w:pPr>
        <w:pStyle w:val="Heading1"/>
        <w:numPr>
          <w:ilvl w:val="0"/>
          <w:numId w:val="9"/>
        </w:numPr>
        <w:ind w:left="284" w:hanging="284"/>
        <w:rPr>
          <w:sz w:val="20"/>
        </w:rPr>
      </w:pPr>
      <w:r w:rsidRPr="001B59C4">
        <w:t>MED HVEM DELER VI DINE PERSONLIGE OPLYSNINGER?</w:t>
      </w:r>
    </w:p>
    <w:p w14:paraId="40716551" w14:textId="77777777" w:rsidR="00DC66D5" w:rsidRPr="001B59C4" w:rsidRDefault="00DC66D5" w:rsidP="00DC66D5">
      <w:pPr>
        <w:spacing w:after="0"/>
        <w:jc w:val="both"/>
        <w:rPr>
          <w:rFonts w:ascii="Arial" w:hAnsi="Arial" w:cs="Arial"/>
          <w:sz w:val="18"/>
          <w:szCs w:val="18"/>
        </w:rPr>
      </w:pPr>
    </w:p>
    <w:p w14:paraId="5948B2AF" w14:textId="77777777" w:rsidR="00DC66D5" w:rsidRPr="001B59C4" w:rsidRDefault="00DC66D5" w:rsidP="00DC66D5">
      <w:pPr>
        <w:spacing w:after="0"/>
        <w:jc w:val="both"/>
        <w:rPr>
          <w:rFonts w:ascii="Arial" w:hAnsi="Arial" w:cs="Arial"/>
          <w:sz w:val="18"/>
          <w:szCs w:val="18"/>
        </w:rPr>
      </w:pPr>
      <w:r w:rsidRPr="001B59C4">
        <w:rPr>
          <w:rFonts w:ascii="Arial" w:hAnsi="Arial"/>
          <w:sz w:val="18"/>
        </w:rPr>
        <w:t>For at opnå ovenstående formål videregiver vi kun dine personlige oplysninger til følgende personer:</w:t>
      </w:r>
    </w:p>
    <w:p w14:paraId="54FBD0BE" w14:textId="16DFEFD8"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Vores personale</w:t>
      </w:r>
      <w:r w:rsidR="00C57030" w:rsidRPr="001B59C4">
        <w:rPr>
          <w:sz w:val="18"/>
        </w:rPr>
        <w:t>, der</w:t>
      </w:r>
      <w:r w:rsidRPr="001B59C4">
        <w:rPr>
          <w:sz w:val="18"/>
        </w:rPr>
        <w:t xml:space="preserve"> er ansvarlig</w:t>
      </w:r>
      <w:r w:rsidR="00C57030" w:rsidRPr="001B59C4">
        <w:rPr>
          <w:sz w:val="18"/>
        </w:rPr>
        <w:t>e</w:t>
      </w:r>
      <w:r w:rsidRPr="001B59C4">
        <w:rPr>
          <w:sz w:val="18"/>
        </w:rPr>
        <w:t xml:space="preserve"> for at administrere dine forsikringsprodukter og -tjenester;</w:t>
      </w:r>
    </w:p>
    <w:p w14:paraId="5B83FBD0"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Medforsikrede, genforsikrede, motorforsikringsbureauer og garantifonde;</w:t>
      </w:r>
    </w:p>
    <w:p w14:paraId="71603EE4" w14:textId="58A6EAA4"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Parter interesserede i forsikringskontrakten</w:t>
      </w:r>
      <w:r w:rsidR="00C57030" w:rsidRPr="001B59C4">
        <w:rPr>
          <w:sz w:val="18"/>
        </w:rPr>
        <w:t>,</w:t>
      </w:r>
      <w:r w:rsidRPr="001B59C4">
        <w:rPr>
          <w:sz w:val="18"/>
        </w:rPr>
        <w:t xml:space="preserve"> så</w:t>
      </w:r>
      <w:r w:rsidR="00C57030" w:rsidRPr="001B59C4">
        <w:rPr>
          <w:sz w:val="18"/>
        </w:rPr>
        <w:t xml:space="preserve"> </w:t>
      </w:r>
      <w:r w:rsidRPr="001B59C4">
        <w:rPr>
          <w:sz w:val="18"/>
        </w:rPr>
        <w:t xml:space="preserve">som: </w:t>
      </w:r>
    </w:p>
    <w:p w14:paraId="145992FD" w14:textId="77777777" w:rsidR="00DC66D5" w:rsidRPr="001B59C4" w:rsidRDefault="00DC66D5" w:rsidP="00DC66D5">
      <w:pPr>
        <w:pStyle w:val="bullet2"/>
        <w:numPr>
          <w:ilvl w:val="1"/>
          <w:numId w:val="1"/>
        </w:numPr>
        <w:spacing w:before="120" w:after="0" w:line="240" w:lineRule="auto"/>
        <w:rPr>
          <w:rFonts w:cs="Arial"/>
          <w:sz w:val="18"/>
          <w:szCs w:val="18"/>
        </w:rPr>
      </w:pPr>
      <w:r w:rsidRPr="001B59C4">
        <w:rPr>
          <w:sz w:val="18"/>
        </w:rPr>
        <w:t>forsikringstagere, underskrivere og forsikrede parter samt deres repræsentanter;</w:t>
      </w:r>
    </w:p>
    <w:p w14:paraId="4B68A596" w14:textId="77777777" w:rsidR="00DC66D5" w:rsidRPr="001B59C4" w:rsidRDefault="00DC66D5" w:rsidP="00DC66D5">
      <w:pPr>
        <w:pStyle w:val="bullet2"/>
        <w:numPr>
          <w:ilvl w:val="1"/>
          <w:numId w:val="1"/>
        </w:numPr>
        <w:spacing w:before="120" w:after="0" w:line="240" w:lineRule="auto"/>
        <w:rPr>
          <w:rFonts w:cs="Arial"/>
          <w:sz w:val="18"/>
          <w:szCs w:val="18"/>
        </w:rPr>
      </w:pPr>
      <w:r w:rsidRPr="001B59C4">
        <w:rPr>
          <w:sz w:val="18"/>
        </w:rPr>
        <w:t>overdragerne af kontrakten eller modtagerne af subrogationen;</w:t>
      </w:r>
    </w:p>
    <w:p w14:paraId="08A555BF" w14:textId="77777777" w:rsidR="00DC66D5" w:rsidRPr="001B59C4" w:rsidRDefault="00DC66D5" w:rsidP="00DC66D5">
      <w:pPr>
        <w:pStyle w:val="bullet2"/>
        <w:numPr>
          <w:ilvl w:val="1"/>
          <w:numId w:val="1"/>
        </w:numPr>
        <w:spacing w:before="120" w:after="0" w:line="240" w:lineRule="auto"/>
        <w:rPr>
          <w:rFonts w:cs="Arial"/>
          <w:sz w:val="18"/>
          <w:szCs w:val="18"/>
        </w:rPr>
      </w:pPr>
      <w:r w:rsidRPr="001B59C4">
        <w:rPr>
          <w:sz w:val="18"/>
        </w:rPr>
        <w:t>de ansvarlige for hændelser, ofre, deres repræsentanter og vidner.</w:t>
      </w:r>
    </w:p>
    <w:p w14:paraId="49D7233A"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BNP Paribas Groups enheder (f.eks. kan du drage fordel af vores gruppes fulde udvalg af produkter og tjenester);</w:t>
      </w:r>
    </w:p>
    <w:p w14:paraId="5D6F53AA"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Leverandører, der leverer tjenester på vores vegne;</w:t>
      </w:r>
    </w:p>
    <w:p w14:paraId="12E99AAB"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Uafhængige agenter, mellemled eller mæglere;</w:t>
      </w:r>
    </w:p>
    <w:p w14:paraId="26DF59E7" w14:textId="2800F3A2"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Bank- og </w:t>
      </w:r>
      <w:r w:rsidR="00C57030" w:rsidRPr="001B59C4">
        <w:rPr>
          <w:sz w:val="18"/>
        </w:rPr>
        <w:t xml:space="preserve">kommercielle </w:t>
      </w:r>
      <w:r w:rsidRPr="001B59C4">
        <w:rPr>
          <w:sz w:val="18"/>
        </w:rPr>
        <w:t>partnere;</w:t>
      </w:r>
    </w:p>
    <w:p w14:paraId="6188CD34" w14:textId="60060B73"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 xml:space="preserve">Finansielle eller </w:t>
      </w:r>
      <w:r w:rsidR="00C57030" w:rsidRPr="001B59C4">
        <w:rPr>
          <w:sz w:val="18"/>
        </w:rPr>
        <w:t>retslige</w:t>
      </w:r>
      <w:r w:rsidRPr="001B59C4">
        <w:rPr>
          <w:sz w:val="18"/>
        </w:rPr>
        <w:t xml:space="preserve"> myndigheder, offentlige </w:t>
      </w:r>
      <w:r w:rsidR="00C57030" w:rsidRPr="001B59C4">
        <w:rPr>
          <w:sz w:val="18"/>
        </w:rPr>
        <w:t>institutioner</w:t>
      </w:r>
      <w:r w:rsidRPr="001B59C4">
        <w:rPr>
          <w:sz w:val="18"/>
        </w:rPr>
        <w:t xml:space="preserve"> eller organer, efter anmodning og i det omfang loven tillader det; og</w:t>
      </w:r>
    </w:p>
    <w:p w14:paraId="58353F5F"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Visse regulerede fagfolk såsom sundhedsprofessionelle, advokater eller revisorer.</w:t>
      </w:r>
    </w:p>
    <w:p w14:paraId="0DCD068B" w14:textId="77777777" w:rsidR="00DC66D5" w:rsidRPr="001B59C4" w:rsidRDefault="00DC66D5" w:rsidP="00DC66D5">
      <w:pPr>
        <w:pStyle w:val="bullet2"/>
        <w:numPr>
          <w:ilvl w:val="0"/>
          <w:numId w:val="0"/>
        </w:numPr>
        <w:spacing w:before="120" w:after="0" w:line="240" w:lineRule="auto"/>
        <w:ind w:left="568"/>
        <w:rPr>
          <w:rFonts w:cs="Arial"/>
          <w:sz w:val="18"/>
          <w:szCs w:val="18"/>
        </w:rPr>
      </w:pPr>
    </w:p>
    <w:p w14:paraId="0D80AC9C" w14:textId="77777777" w:rsidR="00DC66D5" w:rsidRPr="001B59C4" w:rsidRDefault="00DC66D5" w:rsidP="00DC66D5">
      <w:pPr>
        <w:pStyle w:val="Heading1"/>
        <w:numPr>
          <w:ilvl w:val="0"/>
          <w:numId w:val="9"/>
        </w:numPr>
        <w:ind w:left="284" w:hanging="284"/>
        <w:rPr>
          <w:sz w:val="20"/>
        </w:rPr>
      </w:pPr>
      <w:r w:rsidRPr="001B59C4">
        <w:t>OVERFØRSEL AF PERSONDATA UDEN FOR EEA</w:t>
      </w:r>
    </w:p>
    <w:p w14:paraId="1C6A934C" w14:textId="77777777" w:rsidR="00DC66D5" w:rsidRPr="001B59C4" w:rsidRDefault="00DC66D5" w:rsidP="00DC66D5">
      <w:pPr>
        <w:spacing w:after="0"/>
        <w:jc w:val="both"/>
        <w:rPr>
          <w:rFonts w:ascii="Arial" w:hAnsi="Arial" w:cs="Arial"/>
          <w:sz w:val="18"/>
          <w:szCs w:val="18"/>
        </w:rPr>
      </w:pPr>
    </w:p>
    <w:p w14:paraId="3FA18E0C" w14:textId="2C7ADC52" w:rsidR="00DC66D5" w:rsidRPr="001B59C4" w:rsidRDefault="00DC66D5" w:rsidP="00DC66D5">
      <w:pPr>
        <w:spacing w:after="0"/>
        <w:jc w:val="both"/>
        <w:rPr>
          <w:rFonts w:ascii="Arial" w:hAnsi="Arial" w:cs="Arial"/>
          <w:sz w:val="18"/>
          <w:szCs w:val="18"/>
        </w:rPr>
      </w:pPr>
      <w:r w:rsidRPr="001B59C4">
        <w:rPr>
          <w:rFonts w:ascii="Arial" w:hAnsi="Arial"/>
          <w:sz w:val="18"/>
        </w:rPr>
        <w:t>I tilfælde af internationale overførsler fra Det Europæiske Økonomiske Samarbejdsområde (EØS), hvis Europa-Kommissionen har anerkendt et land uden for EØS som et land med et tilstrækkeligt databeskyttelsesniveau, kan dine personoplysninger overføres på dette grundlag. I dette tilfælde er der ingen specifikke formaliteter nødvendige.</w:t>
      </w:r>
    </w:p>
    <w:p w14:paraId="33D3281E" w14:textId="77777777" w:rsidR="00DC66D5" w:rsidRPr="001B59C4" w:rsidRDefault="00DC66D5" w:rsidP="00DC66D5">
      <w:pPr>
        <w:spacing w:after="0"/>
        <w:jc w:val="both"/>
        <w:rPr>
          <w:rFonts w:ascii="Arial" w:hAnsi="Arial" w:cs="Arial"/>
          <w:b/>
          <w:sz w:val="18"/>
          <w:szCs w:val="18"/>
        </w:rPr>
      </w:pPr>
    </w:p>
    <w:p w14:paraId="46B6E4DC" w14:textId="77777777" w:rsidR="00DC66D5" w:rsidRPr="001B59C4" w:rsidRDefault="00DC66D5" w:rsidP="00DC66D5">
      <w:pPr>
        <w:spacing w:after="0"/>
        <w:jc w:val="both"/>
        <w:rPr>
          <w:rFonts w:ascii="Arial" w:hAnsi="Arial" w:cs="Arial"/>
          <w:sz w:val="18"/>
          <w:szCs w:val="18"/>
        </w:rPr>
      </w:pPr>
      <w:r w:rsidRPr="001B59C4">
        <w:rPr>
          <w:rFonts w:ascii="Arial" w:hAnsi="Arial"/>
          <w:sz w:val="18"/>
        </w:rPr>
        <w:t>For overførsler til lande uden for EØS, hvis beskyttelsesniveau ikke er anerkendt af Europa-Kommissionen, vil vi støtte os til en undtagelse, der gælder i den konkrete sag (f.eks. hvis overførslen er nødvendig for at opfylde din kontrakt med os, for eksempel ved international betaling), eller vi vil implementere en af følgende sikkerhedsforanstaltninger for at sikre beskyttelsen af dine persondata:</w:t>
      </w:r>
    </w:p>
    <w:p w14:paraId="71769D37"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Standard kontraktklausuler godkendt af Europa-Kommissionen; eller</w:t>
      </w:r>
    </w:p>
    <w:p w14:paraId="6E7A4A41" w14:textId="77777777" w:rsidR="00DC66D5" w:rsidRPr="001B59C4" w:rsidRDefault="00DC66D5" w:rsidP="00DC66D5">
      <w:pPr>
        <w:pStyle w:val="bullet2"/>
        <w:numPr>
          <w:ilvl w:val="0"/>
          <w:numId w:val="1"/>
        </w:numPr>
        <w:spacing w:before="120" w:after="0" w:line="240" w:lineRule="auto"/>
        <w:ind w:left="568" w:hanging="284"/>
        <w:rPr>
          <w:rFonts w:cs="Arial"/>
          <w:sz w:val="18"/>
          <w:szCs w:val="18"/>
        </w:rPr>
      </w:pPr>
      <w:r w:rsidRPr="001B59C4">
        <w:rPr>
          <w:sz w:val="18"/>
        </w:rPr>
        <w:t>Bindende selskabsregler, hvis relevante (for intra-group overførsler).</w:t>
      </w:r>
    </w:p>
    <w:p w14:paraId="647F8271" w14:textId="77777777" w:rsidR="00DC66D5" w:rsidRPr="001B59C4" w:rsidRDefault="00DC66D5" w:rsidP="00DC66D5">
      <w:pPr>
        <w:spacing w:after="0"/>
        <w:jc w:val="both"/>
        <w:rPr>
          <w:rFonts w:ascii="Arial" w:hAnsi="Arial" w:cs="Arial"/>
          <w:b/>
          <w:sz w:val="18"/>
          <w:szCs w:val="18"/>
        </w:rPr>
      </w:pPr>
    </w:p>
    <w:p w14:paraId="0ABC195F" w14:textId="77777777" w:rsidR="00DC66D5" w:rsidRPr="001B59C4" w:rsidRDefault="00DC66D5" w:rsidP="00DC66D5">
      <w:pPr>
        <w:spacing w:after="0"/>
        <w:jc w:val="both"/>
        <w:rPr>
          <w:rFonts w:ascii="Arial" w:hAnsi="Arial" w:cs="Arial"/>
          <w:sz w:val="18"/>
          <w:szCs w:val="18"/>
        </w:rPr>
      </w:pPr>
      <w:r w:rsidRPr="001B59C4">
        <w:rPr>
          <w:rFonts w:ascii="Arial" w:hAnsi="Arial"/>
          <w:sz w:val="18"/>
        </w:rPr>
        <w:t>For at få en kopi af disse klausuler eller regler eller for at finde ud af, hvor du kan konsultere dem, kan du sende en skriftlig anmodning som angivet i afsnit 9.</w:t>
      </w:r>
    </w:p>
    <w:p w14:paraId="6D260FB3" w14:textId="77777777" w:rsidR="00DC66D5" w:rsidRPr="001B59C4" w:rsidRDefault="00DC66D5" w:rsidP="00DC66D5">
      <w:pPr>
        <w:rPr>
          <w:rFonts w:ascii="Arial" w:eastAsiaTheme="majorEastAsia" w:hAnsi="Arial" w:cstheme="majorBidi"/>
          <w:b/>
          <w:bCs/>
          <w:sz w:val="18"/>
          <w:szCs w:val="28"/>
        </w:rPr>
      </w:pPr>
    </w:p>
    <w:p w14:paraId="68353D16" w14:textId="77777777" w:rsidR="00DC66D5" w:rsidRPr="001B59C4" w:rsidRDefault="00DC66D5" w:rsidP="00DC66D5">
      <w:pPr>
        <w:pStyle w:val="Heading1"/>
        <w:numPr>
          <w:ilvl w:val="0"/>
          <w:numId w:val="9"/>
        </w:numPr>
        <w:ind w:left="284" w:hanging="284"/>
        <w:rPr>
          <w:sz w:val="20"/>
        </w:rPr>
      </w:pPr>
      <w:r w:rsidRPr="001B59C4">
        <w:t xml:space="preserve">HVOR LÆNGE OPBEVARER VI DINE PERSONLIGE OPLYSNINGER? </w:t>
      </w:r>
    </w:p>
    <w:p w14:paraId="5D7566F5" w14:textId="77777777" w:rsidR="00DC66D5" w:rsidRPr="001B59C4" w:rsidRDefault="00DC66D5" w:rsidP="00DC66D5">
      <w:pPr>
        <w:spacing w:after="0"/>
        <w:jc w:val="both"/>
        <w:rPr>
          <w:rFonts w:ascii="Arial" w:hAnsi="Arial" w:cs="Arial"/>
          <w:b/>
          <w:sz w:val="18"/>
          <w:szCs w:val="18"/>
        </w:rPr>
      </w:pPr>
    </w:p>
    <w:p w14:paraId="7BFBA968" w14:textId="77777777" w:rsidR="004541FC" w:rsidRPr="001B59C4" w:rsidRDefault="00DC66D5" w:rsidP="00DC66D5">
      <w:pPr>
        <w:spacing w:after="0"/>
        <w:jc w:val="both"/>
        <w:rPr>
          <w:rFonts w:ascii="Arial" w:hAnsi="Arial" w:cs="Arial"/>
          <w:sz w:val="18"/>
          <w:szCs w:val="18"/>
        </w:rPr>
      </w:pPr>
      <w:r w:rsidRPr="001B59C4">
        <w:rPr>
          <w:rFonts w:ascii="Arial" w:hAnsi="Arial"/>
          <w:sz w:val="18"/>
        </w:rPr>
        <w:t>Vi vil opbevare dine personlige data så længe det er nødvendigt for at overholde gældende love og regler eller i en anden periode, der er fastsat af vores driftsmæssige krav, såsom korrekt bogføring, effektiv kundehåndtering, behandling af krav (indtil de er afgjort) og håndtering af juridiske handlinger eller anmodninger fra den regulerende myndighed. For klarhedens skyld er tilbageholdelsesperioden varigheden af din (selskabs) forsikringskontrakt eller den tid, der kræves for at afgøre eventuelle krav, plus perioden indtil juridiske krav under kontrakten forældes, medmindre fravigende juridiske eller regulatoriske bestemmelser kræver en længere eller kortere opbevaringsperiode. Med hensyn til potentielle kunder opbevares personoplysninger, så længe de udtrykker interesse for vores tjenester og produkter; Når de fortæller os, at de ikke længere er interesserede, vil vi gøre alt for at slette deres personlige data inden for en rimelig tidsramme og senest 12 måneder efter deres besked i denne forbindelse. Cookies og andre login- og sporingsdata, der er gemt på deres enhed, opbevares i en periode på 13 måneder fra den dato, de indsamles.</w:t>
      </w:r>
    </w:p>
    <w:p w14:paraId="009EE3E9" w14:textId="77777777" w:rsidR="00755AC0" w:rsidRPr="001B59C4" w:rsidRDefault="00755AC0" w:rsidP="007555F5">
      <w:pPr>
        <w:spacing w:after="0"/>
        <w:jc w:val="both"/>
        <w:rPr>
          <w:rFonts w:ascii="Arial" w:hAnsi="Arial" w:cs="Arial"/>
          <w:sz w:val="18"/>
          <w:szCs w:val="18"/>
        </w:rPr>
      </w:pPr>
    </w:p>
    <w:p w14:paraId="6A9A0F20" w14:textId="77777777" w:rsidR="00DC66D5" w:rsidRPr="001B59C4" w:rsidRDefault="00DC66D5" w:rsidP="00DC66D5">
      <w:pPr>
        <w:pStyle w:val="Heading1"/>
        <w:numPr>
          <w:ilvl w:val="0"/>
          <w:numId w:val="9"/>
        </w:numPr>
        <w:ind w:left="284" w:hanging="284"/>
        <w:rPr>
          <w:sz w:val="20"/>
        </w:rPr>
      </w:pPr>
      <w:r w:rsidRPr="001B59C4">
        <w:t>HVAD ER DINE RETTIGHEDER, OG HVORDAN KAN DU UDØVE DEM?</w:t>
      </w:r>
    </w:p>
    <w:p w14:paraId="33432248" w14:textId="77777777" w:rsidR="00DC66D5" w:rsidRPr="001B59C4" w:rsidRDefault="00DC66D5" w:rsidP="00DC66D5">
      <w:pPr>
        <w:spacing w:after="0"/>
        <w:jc w:val="both"/>
        <w:rPr>
          <w:rFonts w:ascii="Arial" w:hAnsi="Arial" w:cs="Arial"/>
          <w:b/>
          <w:color w:val="00B050"/>
          <w:sz w:val="18"/>
          <w:szCs w:val="18"/>
        </w:rPr>
      </w:pPr>
    </w:p>
    <w:p w14:paraId="3186F96D" w14:textId="77777777" w:rsidR="00DC66D5" w:rsidRPr="001B59C4" w:rsidRDefault="00DC66D5" w:rsidP="00DC66D5">
      <w:pPr>
        <w:spacing w:after="0"/>
        <w:jc w:val="both"/>
        <w:rPr>
          <w:rFonts w:ascii="Arial" w:hAnsi="Arial" w:cs="Arial"/>
          <w:sz w:val="18"/>
          <w:szCs w:val="18"/>
        </w:rPr>
      </w:pPr>
      <w:r w:rsidRPr="001B59C4">
        <w:rPr>
          <w:rFonts w:ascii="Arial" w:hAnsi="Arial"/>
          <w:sz w:val="18"/>
        </w:rPr>
        <w:t xml:space="preserve">I overensstemmelse med gældende regler har du følgende rettigheder: </w:t>
      </w:r>
    </w:p>
    <w:p w14:paraId="221B9933"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Adgangsret: du kan få oplysninger om behandlingen af dine personlige data og en kopi af disse personoplysninger.</w:t>
      </w:r>
    </w:p>
    <w:p w14:paraId="17D101C3" w14:textId="62F22C11"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Ret til rettelse: hvis du mener, at dine personoplysninger er unøjagtige eller ufuldstændige, kan du anmode om, at disse personoplysninger bliver ændret</w:t>
      </w:r>
      <w:r w:rsidR="00C57030" w:rsidRPr="001B59C4">
        <w:rPr>
          <w:rFonts w:ascii="Arial" w:hAnsi="Arial"/>
          <w:sz w:val="18"/>
        </w:rPr>
        <w:t xml:space="preserve"> til det korrekte</w:t>
      </w:r>
      <w:r w:rsidRPr="001B59C4">
        <w:rPr>
          <w:rFonts w:ascii="Arial" w:hAnsi="Arial"/>
          <w:sz w:val="18"/>
        </w:rPr>
        <w:t>.</w:t>
      </w:r>
    </w:p>
    <w:p w14:paraId="483D4D36"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Retten til</w:t>
      </w:r>
      <w:r w:rsidRPr="001B59C4">
        <w:rPr>
          <w:rFonts w:ascii="Arial" w:hAnsi="Arial"/>
          <w:b/>
          <w:sz w:val="18"/>
        </w:rPr>
        <w:t xml:space="preserve"> sletning</w:t>
      </w:r>
      <w:r w:rsidRPr="001B59C4">
        <w:rPr>
          <w:rFonts w:ascii="Arial" w:hAnsi="Arial"/>
          <w:sz w:val="18"/>
        </w:rPr>
        <w:t>: Du kan anmode om sletning af dine personlige data, i det omfang loven tillader det.</w:t>
      </w:r>
    </w:p>
    <w:p w14:paraId="72C7F35F"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 xml:space="preserve">Ret til </w:t>
      </w:r>
      <w:r w:rsidRPr="001B59C4">
        <w:rPr>
          <w:rFonts w:ascii="Arial" w:hAnsi="Arial"/>
          <w:b/>
          <w:sz w:val="18"/>
        </w:rPr>
        <w:t>begrænsning af behandling</w:t>
      </w:r>
      <w:r w:rsidRPr="001B59C4">
        <w:rPr>
          <w:rFonts w:ascii="Arial" w:hAnsi="Arial"/>
          <w:sz w:val="18"/>
        </w:rPr>
        <w:t>: Du kan anmode om begrænsning af behandlingen af dine personlige data.</w:t>
      </w:r>
    </w:p>
    <w:p w14:paraId="7BD06CC8"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Ret til at</w:t>
      </w:r>
      <w:r w:rsidRPr="001B59C4">
        <w:rPr>
          <w:rFonts w:ascii="Arial" w:hAnsi="Arial"/>
          <w:b/>
          <w:sz w:val="18"/>
        </w:rPr>
        <w:t xml:space="preserve"> gøre indsigelse</w:t>
      </w:r>
      <w:r w:rsidRPr="001B59C4">
        <w:rPr>
          <w:rFonts w:ascii="Arial" w:hAnsi="Arial"/>
          <w:sz w:val="18"/>
        </w:rPr>
        <w:t>: Du kan gøre indsigelse mod behandlingen af dine personlige data af grunde relateret til din specifikke situation. Du har absolut ret til at gøre indsigelse mod behandlingen af dine personlige data til kommercielle prospekteringsformål, hvilket inkluderer profilering relateret til sådan prospektering.</w:t>
      </w:r>
    </w:p>
    <w:p w14:paraId="05EA3CCE"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t xml:space="preserve">Ret til at </w:t>
      </w:r>
      <w:r w:rsidRPr="001B59C4">
        <w:rPr>
          <w:rFonts w:ascii="Arial" w:hAnsi="Arial"/>
          <w:b/>
          <w:sz w:val="18"/>
        </w:rPr>
        <w:t>trække dit samtykke tilbage</w:t>
      </w:r>
      <w:r w:rsidRPr="001B59C4">
        <w:rPr>
          <w:rFonts w:ascii="Arial" w:hAnsi="Arial"/>
          <w:sz w:val="18"/>
        </w:rPr>
        <w:t>: Hvis du har givet samtykke til behandlingen af dine personoplysninger, har du ret til at trække dit samtykke tilbage når som helst.</w:t>
      </w:r>
    </w:p>
    <w:p w14:paraId="062B5FF7" w14:textId="77777777" w:rsidR="00DC66D5" w:rsidRPr="001B59C4" w:rsidRDefault="00DC66D5" w:rsidP="00DC66D5">
      <w:pPr>
        <w:pStyle w:val="ListParagraph"/>
        <w:numPr>
          <w:ilvl w:val="0"/>
          <w:numId w:val="7"/>
        </w:numPr>
        <w:spacing w:before="120" w:after="0"/>
        <w:ind w:left="568" w:hanging="284"/>
        <w:contextualSpacing w:val="0"/>
        <w:jc w:val="both"/>
        <w:rPr>
          <w:rFonts w:ascii="Arial" w:hAnsi="Arial" w:cs="Arial"/>
          <w:sz w:val="18"/>
          <w:szCs w:val="18"/>
        </w:rPr>
      </w:pPr>
      <w:r w:rsidRPr="001B59C4">
        <w:rPr>
          <w:rFonts w:ascii="Arial" w:hAnsi="Arial"/>
          <w:sz w:val="18"/>
        </w:rPr>
        <w:lastRenderedPageBreak/>
        <w:t>Ret til</w:t>
      </w:r>
      <w:r w:rsidRPr="001B59C4">
        <w:rPr>
          <w:rFonts w:ascii="Arial" w:hAnsi="Arial"/>
          <w:b/>
          <w:sz w:val="18"/>
        </w:rPr>
        <w:t xml:space="preserve"> dataportabilitet</w:t>
      </w:r>
      <w:r w:rsidRPr="001B59C4">
        <w:rPr>
          <w:rFonts w:ascii="Arial" w:hAnsi="Arial"/>
          <w:sz w:val="18"/>
        </w:rPr>
        <w:t>: I de tilfælde, der gælder ved lov, har du ret til at få de personoplysninger, du har givet os, eller i tilfælde hvor teknologien tillader det, til at overføre dem til en tredjepart.</w:t>
      </w:r>
    </w:p>
    <w:p w14:paraId="490D31E4" w14:textId="77777777" w:rsidR="002F5DD1" w:rsidRPr="001B59C4" w:rsidRDefault="002F5DD1" w:rsidP="007555F5">
      <w:pPr>
        <w:spacing w:after="0"/>
        <w:jc w:val="both"/>
        <w:rPr>
          <w:rFonts w:ascii="Arial" w:hAnsi="Arial" w:cs="Arial"/>
          <w:sz w:val="18"/>
          <w:szCs w:val="18"/>
        </w:rPr>
      </w:pPr>
    </w:p>
    <w:p w14:paraId="1A3FC349" w14:textId="006304EB" w:rsidR="004541FC" w:rsidRPr="001B59C4" w:rsidRDefault="002F5DD1" w:rsidP="007555F5">
      <w:pPr>
        <w:spacing w:after="0"/>
        <w:jc w:val="both"/>
        <w:rPr>
          <w:rFonts w:ascii="Arial" w:hAnsi="Arial" w:cs="Arial"/>
          <w:i/>
          <w:sz w:val="18"/>
          <w:szCs w:val="18"/>
        </w:rPr>
      </w:pPr>
      <w:r w:rsidRPr="001B59C4">
        <w:rPr>
          <w:rFonts w:ascii="Arial" w:hAnsi="Arial"/>
          <w:sz w:val="18"/>
        </w:rPr>
        <w:t>Hvis du ønsker at udøve ovenstående rettigheder, bedes du sende et brev til følgende adresse: "Attn: Our Data Protection Officer", Greenval Insurance DAC, 2. sal, The Anchorage, 17 – 19 Sir John Rogerson's Quay, Dublin 2, Irland (D02 DT18), eller send en e-mail til privacy@greenval-insurance.ie. Vedhæft venligst en scannet kopi af dit ID-kort til identifikationsformål.</w:t>
      </w:r>
    </w:p>
    <w:p w14:paraId="1B3377A0" w14:textId="77777777" w:rsidR="004541FC" w:rsidRPr="001B59C4" w:rsidRDefault="004541FC" w:rsidP="007555F5">
      <w:pPr>
        <w:spacing w:after="0"/>
        <w:jc w:val="both"/>
        <w:rPr>
          <w:rFonts w:cs="Arial"/>
          <w:b/>
          <w:sz w:val="18"/>
          <w:szCs w:val="18"/>
        </w:rPr>
      </w:pPr>
    </w:p>
    <w:p w14:paraId="20810021" w14:textId="77777777" w:rsidR="00DC66D5" w:rsidRPr="001B59C4" w:rsidRDefault="00DC66D5" w:rsidP="00DC66D5">
      <w:pPr>
        <w:spacing w:after="0"/>
        <w:jc w:val="both"/>
        <w:rPr>
          <w:rFonts w:ascii="Arial" w:hAnsi="Arial" w:cs="Arial"/>
          <w:i/>
          <w:sz w:val="18"/>
          <w:szCs w:val="18"/>
        </w:rPr>
      </w:pPr>
      <w:r w:rsidRPr="001B59C4">
        <w:rPr>
          <w:rFonts w:ascii="Arial" w:hAnsi="Arial"/>
          <w:sz w:val="18"/>
        </w:rPr>
        <w:t>I overensstemmelse med gældende regler kan du, ud over dine ovennævnte rettigheder, også indgive en klage til den kompetente tilsynsmyndighed.</w:t>
      </w:r>
    </w:p>
    <w:p w14:paraId="5608C175" w14:textId="77777777" w:rsidR="00DC66D5" w:rsidRPr="001B59C4" w:rsidRDefault="00DC66D5" w:rsidP="00DC66D5">
      <w:pPr>
        <w:pStyle w:val="Heading1"/>
        <w:numPr>
          <w:ilvl w:val="0"/>
          <w:numId w:val="9"/>
        </w:numPr>
        <w:ind w:left="284" w:hanging="284"/>
      </w:pPr>
      <w:r w:rsidRPr="001B59C4">
        <w:t xml:space="preserve">HVORDAN KAN DU HOLDE DIG OPDATERET OM ÆNDRINGER I DENNE PRIVATLIVSPOLITIK? </w:t>
      </w:r>
    </w:p>
    <w:p w14:paraId="28F27647" w14:textId="77777777" w:rsidR="00DC66D5" w:rsidRPr="001B59C4"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rPr>
      </w:pPr>
    </w:p>
    <w:p w14:paraId="78B05449" w14:textId="77777777" w:rsidR="00DC66D5" w:rsidRPr="001B59C4" w:rsidRDefault="00DC66D5" w:rsidP="00DC66D5">
      <w:pPr>
        <w:widowControl w:val="0"/>
        <w:autoSpaceDE w:val="0"/>
        <w:autoSpaceDN w:val="0"/>
        <w:adjustRightInd w:val="0"/>
        <w:spacing w:after="0"/>
        <w:jc w:val="both"/>
        <w:rPr>
          <w:rFonts w:ascii="Arial" w:hAnsi="Arial" w:cs="Arial"/>
          <w:color w:val="000000"/>
          <w:sz w:val="18"/>
          <w:szCs w:val="18"/>
        </w:rPr>
      </w:pPr>
      <w:r w:rsidRPr="001B59C4">
        <w:rPr>
          <w:rFonts w:ascii="Arial" w:hAnsi="Arial"/>
          <w:color w:val="000000"/>
          <w:sz w:val="18"/>
        </w:rPr>
        <w:t xml:space="preserve">I en verden med konstant udviklende teknologier kan det være nødvendigt at opdatere denne privatlivserklæring regelmæssigt. </w:t>
      </w:r>
    </w:p>
    <w:p w14:paraId="1F9E7433" w14:textId="77777777" w:rsidR="0035234F" w:rsidRPr="001B59C4" w:rsidRDefault="0035234F" w:rsidP="007555F5">
      <w:pPr>
        <w:widowControl w:val="0"/>
        <w:autoSpaceDE w:val="0"/>
        <w:autoSpaceDN w:val="0"/>
        <w:adjustRightInd w:val="0"/>
        <w:spacing w:after="0"/>
        <w:jc w:val="both"/>
        <w:rPr>
          <w:rFonts w:ascii="Arial" w:hAnsi="Arial" w:cs="Arial"/>
          <w:color w:val="000000"/>
          <w:sz w:val="18"/>
          <w:szCs w:val="18"/>
        </w:rPr>
      </w:pPr>
    </w:p>
    <w:p w14:paraId="1CDC8FC9" w14:textId="77777777" w:rsidR="004541FC" w:rsidRPr="001B59C4" w:rsidRDefault="004541FC" w:rsidP="007555F5">
      <w:pPr>
        <w:widowControl w:val="0"/>
        <w:autoSpaceDE w:val="0"/>
        <w:autoSpaceDN w:val="0"/>
        <w:adjustRightInd w:val="0"/>
        <w:spacing w:after="0"/>
        <w:jc w:val="both"/>
        <w:rPr>
          <w:rFonts w:ascii="Arial" w:hAnsi="Arial" w:cs="Arial"/>
          <w:color w:val="000000"/>
          <w:sz w:val="18"/>
          <w:szCs w:val="18"/>
        </w:rPr>
      </w:pPr>
      <w:r w:rsidRPr="001B59C4">
        <w:rPr>
          <w:rFonts w:ascii="Arial" w:hAnsi="Arial"/>
          <w:color w:val="000000"/>
          <w:sz w:val="18"/>
        </w:rPr>
        <w:t>Vi vil informere dig om eventuelle væsentlige ændringer i denne privatlivserklæring og invitere dig til at gennemgå den nyeste version, som er tilgængelig online på: www.greenval-insurance.com</w:t>
      </w:r>
    </w:p>
    <w:p w14:paraId="08DAD9CC" w14:textId="7F917A96" w:rsidR="00DC66D5" w:rsidRPr="001B59C4" w:rsidRDefault="00DC66D5" w:rsidP="00DC66D5">
      <w:pPr>
        <w:pStyle w:val="Heading1"/>
        <w:numPr>
          <w:ilvl w:val="0"/>
          <w:numId w:val="9"/>
        </w:numPr>
        <w:ind w:left="284" w:hanging="284"/>
      </w:pPr>
      <w:r w:rsidRPr="001B59C4">
        <w:t xml:space="preserve">HVORDAN KONTAKTER </w:t>
      </w:r>
      <w:r w:rsidR="001C0712" w:rsidRPr="001B59C4">
        <w:t xml:space="preserve">DU </w:t>
      </w:r>
      <w:r w:rsidRPr="001B59C4">
        <w:t>OS?</w:t>
      </w:r>
    </w:p>
    <w:p w14:paraId="4EE22526" w14:textId="77777777" w:rsidR="00DC66D5" w:rsidRPr="001B59C4" w:rsidRDefault="00DC66D5" w:rsidP="00DC66D5">
      <w:pPr>
        <w:spacing w:after="0"/>
        <w:jc w:val="both"/>
        <w:rPr>
          <w:rFonts w:ascii="Arial" w:hAnsi="Arial" w:cs="Arial"/>
          <w:sz w:val="18"/>
          <w:szCs w:val="18"/>
        </w:rPr>
      </w:pPr>
    </w:p>
    <w:p w14:paraId="54B80BEE" w14:textId="0B18DAB6" w:rsidR="00935387" w:rsidRPr="001B59C4" w:rsidRDefault="00DC66D5" w:rsidP="00DC66D5">
      <w:pPr>
        <w:spacing w:after="0"/>
        <w:jc w:val="both"/>
        <w:rPr>
          <w:rFonts w:ascii="Arial" w:hAnsi="Arial"/>
          <w:sz w:val="18"/>
        </w:rPr>
      </w:pPr>
      <w:r w:rsidRPr="001B59C4">
        <w:rPr>
          <w:rFonts w:ascii="Arial" w:hAnsi="Arial"/>
          <w:sz w:val="18"/>
        </w:rPr>
        <w:t xml:space="preserve">Hvis du har spørgsmål om vores brug af dine personlige data i overensstemmelse med denne databeskyttelseserklæring, bedes du sende et brev eller en e-mail til Greenval Insurance DAC, 2. sal, The Anchorage, 17 – 19 Sir John Rogerson's Quay, Dublin 2, Irland (D02 DT18), e-mail til privacy@greenval-insurance.ie  </w:t>
      </w:r>
    </w:p>
    <w:p w14:paraId="33AE7D3B" w14:textId="77777777" w:rsidR="008D0E85" w:rsidRPr="001B59C4" w:rsidRDefault="008D0E85" w:rsidP="00DC66D5">
      <w:pPr>
        <w:spacing w:after="0"/>
        <w:jc w:val="both"/>
        <w:rPr>
          <w:rFonts w:ascii="Arial" w:hAnsi="Arial"/>
          <w:sz w:val="18"/>
        </w:rPr>
      </w:pPr>
    </w:p>
    <w:p w14:paraId="48071D1F" w14:textId="77777777" w:rsidR="008D0E85" w:rsidRPr="001B59C4" w:rsidRDefault="008D0E85" w:rsidP="00DC66D5">
      <w:pPr>
        <w:spacing w:after="0"/>
        <w:jc w:val="both"/>
        <w:rPr>
          <w:rFonts w:ascii="Arial" w:hAnsi="Arial"/>
          <w:sz w:val="18"/>
        </w:rPr>
      </w:pPr>
      <w:r w:rsidRPr="001B59C4">
        <w:rPr>
          <w:rFonts w:ascii="Arial" w:hAnsi="Arial"/>
          <w:sz w:val="18"/>
        </w:rPr>
        <w:t>………………………………………………………………………………………………………………………………….</w:t>
      </w:r>
    </w:p>
    <w:p w14:paraId="53F4FC30" w14:textId="0DC10021" w:rsidR="008D0E85" w:rsidRDefault="008D0E85" w:rsidP="00DC66D5">
      <w:pPr>
        <w:spacing w:after="0"/>
        <w:jc w:val="both"/>
        <w:rPr>
          <w:rFonts w:ascii="Arial" w:hAnsi="Arial"/>
          <w:sz w:val="18"/>
        </w:rPr>
      </w:pPr>
    </w:p>
    <w:sectPr w:rsidR="008D0E85" w:rsidSect="00082956">
      <w:headerReference w:type="default" r:id="rId15"/>
      <w:footerReference w:type="default" r:id="rId16"/>
      <w:pgSz w:w="11906" w:h="16838"/>
      <w:pgMar w:top="567" w:right="1418" w:bottom="567" w:left="1418"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tina OLHOLM" w:date="2026-01-29T11:16:00Z" w:initials="BO">
    <w:p w14:paraId="4EE6FA2F" w14:textId="77777777" w:rsidR="00925EF5" w:rsidRDefault="00925EF5" w:rsidP="00925EF5">
      <w:pPr>
        <w:pStyle w:val="CommentText"/>
      </w:pPr>
      <w:r w:rsidRPr="001B59C4">
        <w:rPr>
          <w:rStyle w:val="CommentReference"/>
        </w:rPr>
        <w:annotationRef/>
      </w:r>
      <w:r w:rsidRPr="001B59C4">
        <w:t>What is the officielle tidsskrift?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E6F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434D0B" w16cex:dateUtc="2026-01-29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E6FA2F" w16cid:durableId="54434D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8B8E" w14:textId="77777777" w:rsidR="00555F0D" w:rsidRPr="001B59C4" w:rsidRDefault="00555F0D" w:rsidP="00B34027">
      <w:pPr>
        <w:spacing w:after="0" w:line="240" w:lineRule="auto"/>
      </w:pPr>
      <w:r w:rsidRPr="001B59C4">
        <w:separator/>
      </w:r>
    </w:p>
  </w:endnote>
  <w:endnote w:type="continuationSeparator" w:id="0">
    <w:p w14:paraId="7C74461E" w14:textId="77777777" w:rsidR="00555F0D" w:rsidRPr="001B59C4" w:rsidRDefault="00555F0D" w:rsidP="00B34027">
      <w:pPr>
        <w:spacing w:after="0" w:line="240" w:lineRule="auto"/>
      </w:pPr>
      <w:r w:rsidRPr="001B59C4">
        <w:continuationSeparator/>
      </w:r>
    </w:p>
  </w:endnote>
  <w:endnote w:type="continuationNotice" w:id="1">
    <w:p w14:paraId="535E4342" w14:textId="77777777" w:rsidR="00555F0D" w:rsidRPr="001B59C4" w:rsidRDefault="00555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Pr="001B59C4" w:rsidRDefault="00536FF0">
        <w:pPr>
          <w:pStyle w:val="Footer"/>
          <w:jc w:val="center"/>
        </w:pPr>
        <w:r w:rsidRPr="001B59C4">
          <w:fldChar w:fldCharType="begin"/>
        </w:r>
        <w:r w:rsidRPr="001B59C4">
          <w:instrText>PAGE   \* MERGEFORMAT</w:instrText>
        </w:r>
        <w:r w:rsidRPr="001B59C4">
          <w:fldChar w:fldCharType="separate"/>
        </w:r>
        <w:r w:rsidR="007C1626" w:rsidRPr="001B59C4">
          <w:t>8</w:t>
        </w:r>
        <w:r w:rsidRPr="001B59C4">
          <w:fldChar w:fldCharType="end"/>
        </w:r>
      </w:p>
    </w:sdtContent>
  </w:sdt>
  <w:p w14:paraId="403C23C7" w14:textId="77777777" w:rsidR="00536FF0" w:rsidRPr="001B59C4"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3C0C" w14:textId="77777777" w:rsidR="00555F0D" w:rsidRPr="001B59C4" w:rsidRDefault="00555F0D" w:rsidP="00B34027">
      <w:pPr>
        <w:spacing w:after="0" w:line="240" w:lineRule="auto"/>
      </w:pPr>
      <w:r w:rsidRPr="001B59C4">
        <w:separator/>
      </w:r>
    </w:p>
  </w:footnote>
  <w:footnote w:type="continuationSeparator" w:id="0">
    <w:p w14:paraId="5E457DAF" w14:textId="77777777" w:rsidR="00555F0D" w:rsidRPr="001B59C4" w:rsidRDefault="00555F0D" w:rsidP="00B34027">
      <w:pPr>
        <w:spacing w:after="0" w:line="240" w:lineRule="auto"/>
      </w:pPr>
      <w:r w:rsidRPr="001B59C4">
        <w:continuationSeparator/>
      </w:r>
    </w:p>
  </w:footnote>
  <w:footnote w:type="continuationNotice" w:id="1">
    <w:p w14:paraId="5CBBE05D" w14:textId="77777777" w:rsidR="00555F0D" w:rsidRPr="001B59C4" w:rsidRDefault="00555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1B59C4" w:rsidRDefault="008D0E85" w:rsidP="00690C06">
    <w:pPr>
      <w:pStyle w:val="Header"/>
      <w:spacing w:after="360"/>
      <w:rPr>
        <w:b/>
        <w:color w:val="0070C0"/>
        <w:sz w:val="20"/>
        <w:szCs w:val="20"/>
      </w:rPr>
    </w:pPr>
    <w:r w:rsidRPr="001B59C4">
      <w:rPr>
        <w:b/>
        <w:noProof/>
        <w:color w:val="0070C0"/>
        <w:sz w:val="20"/>
        <w:szCs w:val="20"/>
        <w:lang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tina OLHOLM">
    <w15:presenceInfo w15:providerId="None" w15:userId="Bettina OLHO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7CC8"/>
    <w:rsid w:val="001134BF"/>
    <w:rsid w:val="0011424D"/>
    <w:rsid w:val="0011711E"/>
    <w:rsid w:val="00120773"/>
    <w:rsid w:val="00120DFC"/>
    <w:rsid w:val="001242ED"/>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2F57"/>
    <w:rsid w:val="00173347"/>
    <w:rsid w:val="00175EC0"/>
    <w:rsid w:val="0017688E"/>
    <w:rsid w:val="00185F9B"/>
    <w:rsid w:val="0019154B"/>
    <w:rsid w:val="0019435B"/>
    <w:rsid w:val="00194D5A"/>
    <w:rsid w:val="0019512D"/>
    <w:rsid w:val="0019557B"/>
    <w:rsid w:val="001957AB"/>
    <w:rsid w:val="001A1C9E"/>
    <w:rsid w:val="001A5128"/>
    <w:rsid w:val="001A6614"/>
    <w:rsid w:val="001B3276"/>
    <w:rsid w:val="001B3A37"/>
    <w:rsid w:val="001B59C4"/>
    <w:rsid w:val="001C0712"/>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1CDB"/>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55F0D"/>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0277F"/>
    <w:rsid w:val="00704624"/>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33D0"/>
    <w:rsid w:val="007E6115"/>
    <w:rsid w:val="007F33B5"/>
    <w:rsid w:val="007F4CCD"/>
    <w:rsid w:val="00805AC1"/>
    <w:rsid w:val="00816056"/>
    <w:rsid w:val="00821580"/>
    <w:rsid w:val="00827F19"/>
    <w:rsid w:val="008337E8"/>
    <w:rsid w:val="00834BD8"/>
    <w:rsid w:val="00834ECB"/>
    <w:rsid w:val="00835733"/>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5EF5"/>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B01704"/>
    <w:rsid w:val="00B02ECF"/>
    <w:rsid w:val="00B03D31"/>
    <w:rsid w:val="00B049E0"/>
    <w:rsid w:val="00B17C90"/>
    <w:rsid w:val="00B20535"/>
    <w:rsid w:val="00B24C24"/>
    <w:rsid w:val="00B27484"/>
    <w:rsid w:val="00B2786E"/>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030"/>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15:docId w15:val="{C5A6EFB0-8D0C-4733-A0A4-8AEA4474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9847045f4deb7f93688e84a8d5a384af">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93cea04364866a331bca189059395688"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1496B-1679-4CD3-8A1E-8273A689E31F}">
  <ds:schemaRefs>
    <ds:schemaRef ds:uri="http://schemas.microsoft.com/office/2006/metadata/properties"/>
    <ds:schemaRef ds:uri="http://schemas.microsoft.com/office/infopath/2007/PartnerControls"/>
    <ds:schemaRef ds:uri="ee3271ba-3b7a-4fdc-ab1a-3f44ae46668f"/>
    <ds:schemaRef ds:uri="409f0a85-aa0d-48c6-823b-15e94fc9db0d"/>
  </ds:schemaRefs>
</ds:datastoreItem>
</file>

<file path=customXml/itemProps2.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3.xml><?xml version="1.0" encoding="utf-8"?>
<ds:datastoreItem xmlns:ds="http://schemas.openxmlformats.org/officeDocument/2006/customXml" ds:itemID="{287A6A3C-4FA6-44E4-81D8-BDC94BF58DB1}">
  <ds:schemaRefs>
    <ds:schemaRef ds:uri="http://schemas.microsoft.com/sharepoint/v3/contenttype/forms"/>
  </ds:schemaRefs>
</ds:datastoreItem>
</file>

<file path=customXml/itemProps4.xml><?xml version="1.0" encoding="utf-8"?>
<ds:datastoreItem xmlns:ds="http://schemas.openxmlformats.org/officeDocument/2006/customXml" ds:itemID="{E2177AC2-8E37-46F2-8082-C88D9371FB01}"/>
</file>

<file path=docProps/app.xml><?xml version="1.0" encoding="utf-8"?>
<Properties xmlns="http://schemas.openxmlformats.org/officeDocument/2006/extended-properties" xmlns:vt="http://schemas.openxmlformats.org/officeDocument/2006/docPropsVTypes">
  <Template>Normal.dotm</Template>
  <TotalTime>1</TotalTime>
  <Pages>6</Pages>
  <Words>2485</Words>
  <Characters>14166</Characters>
  <Application>Microsoft Office Word</Application>
  <DocSecurity>4</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Bettina OLHOLM</dc:creator>
  <cp:lastModifiedBy>Liz KIERNAN</cp:lastModifiedBy>
  <cp:revision>2</cp:revision>
  <dcterms:created xsi:type="dcterms:W3CDTF">2026-01-30T08:11:00Z</dcterms:created>
  <dcterms:modified xsi:type="dcterms:W3CDTF">2026-01-30T08:11:00Z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